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left w:w="80" w:type="dxa"/>
          <w:right w:w="80" w:type="dxa"/>
        </w:tblCellMar>
        <w:tblLook w:val="0000"/>
      </w:tblPr>
      <w:tblGrid>
        <w:gridCol w:w="5260"/>
        <w:gridCol w:w="4020"/>
      </w:tblGrid>
      <w:tr w:rsidR="009E7BE9" w:rsidRPr="001E5A60" w:rsidTr="008D0B23">
        <w:trPr>
          <w:cantSplit/>
        </w:trPr>
        <w:tc>
          <w:tcPr>
            <w:tcW w:w="5260" w:type="dxa"/>
          </w:tcPr>
          <w:p w:rsidR="009E7BE9" w:rsidRPr="001E5A60" w:rsidRDefault="00F067FE" w:rsidP="007A2904">
            <w:pPr>
              <w:tabs>
                <w:tab w:val="left" w:pos="0"/>
                <w:tab w:val="right" w:pos="9040"/>
              </w:tabs>
              <w:ind w:right="-136"/>
              <w:rPr>
                <w:rFonts w:ascii="Times New Roman" w:hAnsi="Times New Roman"/>
                <w:b/>
                <w:sz w:val="26"/>
              </w:rPr>
            </w:pPr>
            <w:r w:rsidRPr="00F067FE">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25pt;height:51pt;visibility:visible">
                  <v:imagedata r:id="rId5" o:title=""/>
                </v:shape>
              </w:pict>
            </w:r>
          </w:p>
        </w:tc>
        <w:tc>
          <w:tcPr>
            <w:tcW w:w="4020" w:type="dxa"/>
          </w:tcPr>
          <w:p w:rsidR="009E7BE9" w:rsidRPr="001E5A60" w:rsidRDefault="009E7BE9" w:rsidP="007A2904">
            <w:pPr>
              <w:pStyle w:val="LHCNUMBER"/>
              <w:tabs>
                <w:tab w:val="left" w:pos="0"/>
              </w:tabs>
              <w:rPr>
                <w:rFonts w:ascii="Times New Roman" w:hAnsi="Times New Roman"/>
                <w:sz w:val="26"/>
              </w:rPr>
            </w:pPr>
            <w:r w:rsidRPr="001E5A60">
              <w:rPr>
                <w:rFonts w:ascii="Times New Roman" w:hAnsi="Times New Roman"/>
              </w:rPr>
              <w:t xml:space="preserve"> Beta beam main dipole magnet design Report</w:t>
            </w:r>
          </w:p>
          <w:p w:rsidR="009E7BE9" w:rsidRPr="001E5A60" w:rsidRDefault="009E7BE9" w:rsidP="007A2904">
            <w:pPr>
              <w:pStyle w:val="DATE"/>
              <w:tabs>
                <w:tab w:val="left" w:pos="0"/>
              </w:tabs>
              <w:rPr>
                <w:rFonts w:ascii="Times New Roman" w:hAnsi="Times New Roman"/>
                <w:b/>
                <w:sz w:val="26"/>
              </w:rPr>
            </w:pPr>
            <w:r w:rsidRPr="001E5A60">
              <w:rPr>
                <w:rFonts w:ascii="Times New Roman" w:hAnsi="Times New Roman"/>
              </w:rPr>
              <w:t>2008-12-03</w:t>
            </w:r>
          </w:p>
          <w:p w:rsidR="009E7BE9" w:rsidRPr="001E5A60" w:rsidRDefault="00F067FE" w:rsidP="007A2904">
            <w:pPr>
              <w:pStyle w:val="DATE"/>
              <w:tabs>
                <w:tab w:val="left" w:pos="0"/>
              </w:tabs>
              <w:rPr>
                <w:rFonts w:ascii="Times New Roman" w:hAnsi="Times New Roman"/>
                <w:b/>
                <w:sz w:val="26"/>
              </w:rPr>
            </w:pPr>
            <w:hyperlink r:id="rId6" w:history="1">
              <w:r w:rsidR="009E7BE9" w:rsidRPr="001E5A60">
                <w:rPr>
                  <w:rStyle w:val="Hyperlink"/>
                  <w:rFonts w:ascii="Times New Roman" w:hAnsi="Times New Roman"/>
                </w:rPr>
                <w:t>Jens.Erik.Bruer@cern.ch</w:t>
              </w:r>
            </w:hyperlink>
          </w:p>
        </w:tc>
      </w:tr>
    </w:tbl>
    <w:p w:rsidR="009E7BE9" w:rsidRPr="001E5A60" w:rsidRDefault="00366CC1" w:rsidP="007A2904">
      <w:pPr>
        <w:pStyle w:val="TITLE"/>
        <w:tabs>
          <w:tab w:val="left" w:pos="0"/>
        </w:tabs>
        <w:jc w:val="both"/>
        <w:rPr>
          <w:rFonts w:ascii="Times New Roman" w:hAnsi="Times New Roman"/>
          <w:sz w:val="36"/>
          <w:szCs w:val="36"/>
        </w:rPr>
      </w:pPr>
      <w:r>
        <w:rPr>
          <w:rFonts w:ascii="Times New Roman" w:hAnsi="Times New Roman"/>
        </w:rPr>
        <w:t xml:space="preserve">The Beta Beam Decay Ring </w:t>
      </w:r>
      <w:r w:rsidR="009E7BE9" w:rsidRPr="001E5A60">
        <w:rPr>
          <w:rFonts w:ascii="Times New Roman" w:hAnsi="Times New Roman"/>
        </w:rPr>
        <w:t xml:space="preserve">Main magnets: </w:t>
      </w:r>
      <w:r>
        <w:rPr>
          <w:rFonts w:ascii="Times New Roman" w:hAnsi="Times New Roman"/>
        </w:rPr>
        <w:t>open mid</w:t>
      </w:r>
      <w:r w:rsidR="00435ED8">
        <w:rPr>
          <w:rFonts w:ascii="Times New Roman" w:hAnsi="Times New Roman"/>
        </w:rPr>
        <w:t>-</w:t>
      </w:r>
      <w:r>
        <w:rPr>
          <w:rFonts w:ascii="Times New Roman" w:hAnsi="Times New Roman"/>
        </w:rPr>
        <w:t>plane d</w:t>
      </w:r>
      <w:r w:rsidR="009E7BE9" w:rsidRPr="001E5A60">
        <w:rPr>
          <w:rFonts w:ascii="Times New Roman" w:hAnsi="Times New Roman"/>
        </w:rPr>
        <w:t>esign</w:t>
      </w:r>
      <w:r>
        <w:rPr>
          <w:rFonts w:ascii="Times New Roman" w:hAnsi="Times New Roman"/>
        </w:rPr>
        <w:t xml:space="preserve"> </w:t>
      </w:r>
      <w:r w:rsidR="009E7BE9" w:rsidRPr="001E5A60">
        <w:rPr>
          <w:rFonts w:ascii="Times New Roman" w:hAnsi="Times New Roman"/>
        </w:rPr>
        <w:t xml:space="preserve"> </w:t>
      </w:r>
    </w:p>
    <w:p w:rsidR="009E7BE9" w:rsidRPr="001E5A60" w:rsidRDefault="009E7BE9" w:rsidP="007A2904">
      <w:pPr>
        <w:pStyle w:val="AUTHORS"/>
        <w:tabs>
          <w:tab w:val="left" w:pos="0"/>
        </w:tabs>
        <w:rPr>
          <w:rFonts w:ascii="Times New Roman" w:hAnsi="Times New Roman"/>
          <w:lang w:val="it-IT"/>
        </w:rPr>
      </w:pPr>
      <w:r w:rsidRPr="001E5A60">
        <w:rPr>
          <w:rFonts w:ascii="Times New Roman" w:hAnsi="Times New Roman"/>
          <w:lang w:val="it-IT"/>
        </w:rPr>
        <w:t>J. E. Bruer, E. Wildner</w:t>
      </w:r>
    </w:p>
    <w:p w:rsidR="009E7BE9" w:rsidRPr="001E5A60" w:rsidRDefault="009E7BE9" w:rsidP="007A2904">
      <w:pPr>
        <w:pStyle w:val="AUTHORS"/>
        <w:tabs>
          <w:tab w:val="left" w:pos="0"/>
        </w:tabs>
        <w:rPr>
          <w:rFonts w:ascii="Times New Roman" w:hAnsi="Times New Roman"/>
          <w:lang w:val="en-US"/>
        </w:rPr>
      </w:pPr>
      <w:r w:rsidRPr="001E5A60">
        <w:rPr>
          <w:rFonts w:ascii="Times New Roman" w:hAnsi="Times New Roman"/>
          <w:lang w:val="en-US"/>
        </w:rPr>
        <w:t>CERN, Accelerator Technology Department</w:t>
      </w:r>
    </w:p>
    <w:p w:rsidR="009E7BE9" w:rsidRPr="001E5A60" w:rsidRDefault="009E7BE9" w:rsidP="007A2904">
      <w:pPr>
        <w:pStyle w:val="KEYWORDS"/>
        <w:tabs>
          <w:tab w:val="left" w:pos="0"/>
        </w:tabs>
        <w:rPr>
          <w:rFonts w:ascii="Times New Roman" w:hAnsi="Times New Roman"/>
        </w:rPr>
      </w:pPr>
      <w:r w:rsidRPr="001E5A60">
        <w:rPr>
          <w:rFonts w:ascii="Times New Roman" w:hAnsi="Times New Roman"/>
        </w:rPr>
        <w:t>Keywords: Superconducting magnets.</w:t>
      </w:r>
    </w:p>
    <w:p w:rsidR="009E7BE9" w:rsidRPr="001E5A60" w:rsidRDefault="009E7BE9" w:rsidP="007A2904">
      <w:pPr>
        <w:pBdr>
          <w:bottom w:val="double" w:sz="6" w:space="0" w:color="auto"/>
        </w:pBdr>
        <w:tabs>
          <w:tab w:val="left" w:pos="0"/>
        </w:tabs>
        <w:spacing w:before="200"/>
        <w:rPr>
          <w:rFonts w:ascii="Times New Roman" w:hAnsi="Times New Roman"/>
        </w:rPr>
      </w:pPr>
    </w:p>
    <w:p w:rsidR="009E7BE9" w:rsidRPr="001E5A60" w:rsidRDefault="009E7BE9" w:rsidP="007A2904">
      <w:pPr>
        <w:tabs>
          <w:tab w:val="left" w:pos="0"/>
        </w:tabs>
        <w:ind w:right="-136"/>
        <w:rPr>
          <w:rFonts w:ascii="Times New Roman" w:hAnsi="Times New Roman"/>
          <w:b/>
        </w:rPr>
      </w:pPr>
    </w:p>
    <w:p w:rsidR="009E7BE9" w:rsidRPr="001E5A60" w:rsidRDefault="009E7BE9" w:rsidP="007A2904">
      <w:pPr>
        <w:pStyle w:val="SUMMARY"/>
        <w:tabs>
          <w:tab w:val="left" w:pos="0"/>
        </w:tabs>
        <w:jc w:val="both"/>
        <w:rPr>
          <w:rFonts w:ascii="Times New Roman" w:hAnsi="Times New Roman"/>
        </w:rPr>
      </w:pPr>
      <w:r w:rsidRPr="001E5A60">
        <w:rPr>
          <w:rFonts w:ascii="Times New Roman" w:hAnsi="Times New Roman"/>
        </w:rPr>
        <w:t>Abstract:</w:t>
      </w:r>
      <w:r w:rsidR="00366CC1">
        <w:rPr>
          <w:rFonts w:ascii="Times New Roman" w:hAnsi="Times New Roman"/>
        </w:rPr>
        <w:t xml:space="preserve"> Energy deposition calculations on the superconducting magnets in the Beta Beam Decay Ring have shown that the power deposited on the magnet mid</w:t>
      </w:r>
      <w:r w:rsidR="00435ED8">
        <w:rPr>
          <w:rFonts w:ascii="Times New Roman" w:hAnsi="Times New Roman"/>
        </w:rPr>
        <w:t>-</w:t>
      </w:r>
      <w:r w:rsidR="00366CC1">
        <w:rPr>
          <w:rFonts w:ascii="Times New Roman" w:hAnsi="Times New Roman"/>
        </w:rPr>
        <w:t>plane is too important and that the magnet would quench at normal operation. To remedy this, an open mid</w:t>
      </w:r>
      <w:r w:rsidR="00435ED8">
        <w:rPr>
          <w:rFonts w:ascii="Times New Roman" w:hAnsi="Times New Roman"/>
        </w:rPr>
        <w:t>-</w:t>
      </w:r>
      <w:r w:rsidR="00366CC1">
        <w:rPr>
          <w:rFonts w:ascii="Times New Roman" w:hAnsi="Times New Roman"/>
        </w:rPr>
        <w:t xml:space="preserve">plane magnet has been proposed as a possible solution. </w:t>
      </w:r>
      <w:r w:rsidR="00435ED8">
        <w:rPr>
          <w:rFonts w:ascii="Times New Roman" w:hAnsi="Times New Roman"/>
        </w:rPr>
        <w:t>The i</w:t>
      </w:r>
      <w:r w:rsidR="00B87E43">
        <w:rPr>
          <w:rFonts w:ascii="Times New Roman" w:hAnsi="Times New Roman"/>
        </w:rPr>
        <w:t>dea is to replace the supercondu</w:t>
      </w:r>
      <w:r w:rsidR="00435ED8">
        <w:rPr>
          <w:rFonts w:ascii="Times New Roman" w:hAnsi="Times New Roman"/>
        </w:rPr>
        <w:t>cting coil in the mid</w:t>
      </w:r>
      <w:r w:rsidR="00B87E43">
        <w:rPr>
          <w:rFonts w:ascii="Times New Roman" w:hAnsi="Times New Roman"/>
        </w:rPr>
        <w:t>-</w:t>
      </w:r>
      <w:r w:rsidR="00435ED8">
        <w:rPr>
          <w:rFonts w:ascii="Times New Roman" w:hAnsi="Times New Roman"/>
        </w:rPr>
        <w:t xml:space="preserve">plane and replace the material by aluminium or stainless steel. </w:t>
      </w:r>
      <w:r w:rsidR="00366CC1">
        <w:rPr>
          <w:rFonts w:ascii="Times New Roman" w:hAnsi="Times New Roman"/>
        </w:rPr>
        <w:t xml:space="preserve">In this report we </w:t>
      </w:r>
      <w:r w:rsidR="00435ED8">
        <w:rPr>
          <w:rFonts w:ascii="Times New Roman" w:hAnsi="Times New Roman"/>
        </w:rPr>
        <w:t xml:space="preserve">show the design of an open mid-plane magnet that satisfies the requirements regarding the magnetic field quality and mechanical requirements of the magnet. </w:t>
      </w:r>
    </w:p>
    <w:p w:rsidR="009E7BE9" w:rsidRPr="001E5A60" w:rsidRDefault="009E7BE9" w:rsidP="007A2904">
      <w:pPr>
        <w:pStyle w:val="SUMMARY"/>
        <w:tabs>
          <w:tab w:val="left" w:pos="0"/>
        </w:tabs>
        <w:jc w:val="both"/>
        <w:rPr>
          <w:rFonts w:ascii="Times New Roman" w:hAnsi="Times New Roman"/>
        </w:rPr>
      </w:pPr>
    </w:p>
    <w:p w:rsidR="009E7BE9" w:rsidRPr="001E5A60" w:rsidRDefault="009E7BE9" w:rsidP="00423442">
      <w:pPr>
        <w:pStyle w:val="HEADING10"/>
        <w:numPr>
          <w:ilvl w:val="0"/>
          <w:numId w:val="6"/>
        </w:numPr>
        <w:tabs>
          <w:tab w:val="left" w:pos="0"/>
        </w:tabs>
        <w:rPr>
          <w:rFonts w:ascii="Times New Roman" w:hAnsi="Times New Roman"/>
          <w:caps/>
        </w:rPr>
      </w:pPr>
      <w:r>
        <w:rPr>
          <w:rFonts w:ascii="Times New Roman" w:hAnsi="Times New Roman"/>
          <w:caps/>
        </w:rPr>
        <w:lastRenderedPageBreak/>
        <w:t>introduction</w:t>
      </w:r>
    </w:p>
    <w:p w:rsidR="009E7BE9" w:rsidRPr="001E5A60" w:rsidRDefault="009E7BE9" w:rsidP="00DA2506">
      <w:pPr>
        <w:pStyle w:val="HEADING10"/>
        <w:numPr>
          <w:ilvl w:val="1"/>
          <w:numId w:val="6"/>
        </w:numPr>
        <w:tabs>
          <w:tab w:val="left" w:pos="0"/>
        </w:tabs>
        <w:ind w:hanging="792"/>
        <w:rPr>
          <w:rFonts w:ascii="Times New Roman" w:hAnsi="Times New Roman"/>
        </w:rPr>
      </w:pPr>
      <w:r w:rsidRPr="001E5A60">
        <w:rPr>
          <w:rFonts w:ascii="Times New Roman" w:hAnsi="Times New Roman"/>
        </w:rPr>
        <w:t>Power deposition in the dipole</w:t>
      </w:r>
    </w:p>
    <w:p w:rsidR="009E7BE9" w:rsidRPr="001E5A60" w:rsidRDefault="009E7BE9" w:rsidP="001E5A60">
      <w:pPr>
        <w:pStyle w:val="HEADING10"/>
        <w:tabs>
          <w:tab w:val="left" w:pos="0"/>
        </w:tabs>
        <w:jc w:val="both"/>
        <w:rPr>
          <w:rFonts w:ascii="Times New Roman" w:hAnsi="Times New Roman"/>
          <w:b w:val="0"/>
        </w:rPr>
      </w:pPr>
      <w:r w:rsidRPr="001E5A60">
        <w:rPr>
          <w:rFonts w:ascii="Times New Roman" w:hAnsi="Times New Roman"/>
          <w:b w:val="0"/>
        </w:rPr>
        <w:t>In the lattice, there are absorbers between the dipoles, which absorb most of the high energy decay.  There is however an increase in the power deposition towards the end of each magnet, see figure 1.  The power deposition can reach</w:t>
      </w:r>
      <w:r w:rsidRPr="001E5A60">
        <w:rPr>
          <w:rFonts w:ascii="Times New Roman" w:hAnsi="Times New Roman"/>
          <w:b w:val="0"/>
          <w:noProof/>
          <w:lang w:val="en-US"/>
        </w:rPr>
        <w:t xml:space="preserve"> up to 10 W/m in the magnets.  If the energy causes the superconductors in the magnet to heat up above a critical limit, the magnet will quench, that is, loosing its supercondcting property.  Locally, the power deposition should not exceed 4 mW/cm</w:t>
      </w:r>
      <w:r w:rsidRPr="001E5A60">
        <w:rPr>
          <w:rFonts w:ascii="Times New Roman" w:hAnsi="Times New Roman"/>
          <w:b w:val="0"/>
          <w:noProof/>
          <w:vertAlign w:val="superscript"/>
          <w:lang w:val="en-US"/>
        </w:rPr>
        <w:t>3</w:t>
      </w:r>
      <w:r w:rsidRPr="001E5A60">
        <w:rPr>
          <w:rFonts w:ascii="Times New Roman" w:hAnsi="Times New Roman"/>
          <w:b w:val="0"/>
          <w:noProof/>
          <w:lang w:val="en-US"/>
        </w:rPr>
        <w:t>.  According to the similation shown in figure 2, the local power deposition can reach 20 mW/cm</w:t>
      </w:r>
      <w:r w:rsidRPr="001E5A60">
        <w:rPr>
          <w:rFonts w:ascii="Times New Roman" w:hAnsi="Times New Roman"/>
          <w:b w:val="0"/>
          <w:noProof/>
          <w:vertAlign w:val="superscript"/>
          <w:lang w:val="en-US"/>
        </w:rPr>
        <w:t>3</w:t>
      </w:r>
      <w:r w:rsidRPr="001E5A60">
        <w:rPr>
          <w:rFonts w:ascii="Times New Roman" w:hAnsi="Times New Roman"/>
          <w:b w:val="0"/>
          <w:noProof/>
          <w:lang w:val="en-US"/>
        </w:rPr>
        <w:t xml:space="preserve">.  The aim is to reduce this number by a factor 10 in the magnet, to have a safe marginal for quenching.  </w:t>
      </w:r>
    </w:p>
    <w:p w:rsidR="009E7BE9" w:rsidRPr="001E5A60" w:rsidRDefault="009E7BE9" w:rsidP="007A2904">
      <w:pPr>
        <w:pStyle w:val="HEADING10"/>
        <w:tabs>
          <w:tab w:val="left" w:pos="0"/>
        </w:tabs>
        <w:rPr>
          <w:rFonts w:ascii="Times New Roman" w:hAnsi="Times New Roman"/>
          <w:b w:val="0"/>
        </w:rPr>
      </w:pPr>
    </w:p>
    <w:p w:rsidR="009E7BE9" w:rsidRPr="001E5A60" w:rsidRDefault="009E7BE9" w:rsidP="00C8667D">
      <w:pPr>
        <w:pStyle w:val="HEADING10"/>
        <w:tabs>
          <w:tab w:val="left" w:pos="0"/>
        </w:tabs>
        <w:jc w:val="center"/>
        <w:rPr>
          <w:rFonts w:ascii="Times New Roman" w:hAnsi="Times New Roman"/>
        </w:rPr>
      </w:pPr>
      <w:r w:rsidRPr="001E5A60">
        <w:rPr>
          <w:rFonts w:ascii="Times New Roman" w:hAnsi="Times New Roman"/>
          <w:b w:val="0"/>
          <w:noProof/>
          <w:lang w:val="en-US"/>
        </w:rPr>
        <w:t xml:space="preserve"> </w:t>
      </w:r>
      <w:r w:rsidRPr="001E5A60">
        <w:rPr>
          <w:rFonts w:ascii="Times New Roman" w:hAnsi="Times New Roman"/>
        </w:rPr>
        <w:t xml:space="preserve"> </w:t>
      </w:r>
      <w:r w:rsidR="00366CC1" w:rsidRPr="00F067FE">
        <w:rPr>
          <w:rFonts w:ascii="Times New Roman" w:hAnsi="Times New Roman"/>
          <w:noProof/>
          <w:lang w:val="en-US"/>
        </w:rPr>
        <w:pict>
          <v:shape id="Picture 81" o:spid="_x0000_i1026" type="#_x0000_t75" style="width:456pt;height:246.75pt;visibility:visible">
            <v:imagedata r:id="rId7" o:title=""/>
          </v:shape>
        </w:pict>
      </w:r>
    </w:p>
    <w:p w:rsidR="009E7BE9" w:rsidRPr="001E5A60" w:rsidRDefault="009E7BE9" w:rsidP="00DA2506">
      <w:pPr>
        <w:pStyle w:val="Style1"/>
        <w:jc w:val="center"/>
      </w:pPr>
      <w:proofErr w:type="gramStart"/>
      <w:r w:rsidRPr="001E5A60">
        <w:t xml:space="preserve">Figure </w:t>
      </w:r>
      <w:fldSimple w:instr=" SEQ Figure \* ARABIC ">
        <w:r>
          <w:rPr>
            <w:noProof/>
          </w:rPr>
          <w:t>1</w:t>
        </w:r>
      </w:fldSimple>
      <w:r>
        <w:t>.</w:t>
      </w:r>
      <w:proofErr w:type="gramEnd"/>
      <w:r>
        <w:t xml:space="preserve">  </w:t>
      </w:r>
      <w:proofErr w:type="gramStart"/>
      <w:r>
        <w:t>Power deposition over the lattice in the storage ring.</w:t>
      </w:r>
      <w:proofErr w:type="gramEnd"/>
    </w:p>
    <w:p w:rsidR="009E7BE9" w:rsidRPr="001E5A60" w:rsidRDefault="009E7BE9" w:rsidP="007A2904">
      <w:pPr>
        <w:pStyle w:val="SUMMARY"/>
        <w:tabs>
          <w:tab w:val="left" w:pos="0"/>
        </w:tabs>
        <w:jc w:val="both"/>
        <w:rPr>
          <w:rFonts w:ascii="Times New Roman" w:hAnsi="Times New Roman"/>
          <w:b w:val="0"/>
        </w:rPr>
      </w:pPr>
    </w:p>
    <w:p w:rsidR="009E7BE9" w:rsidRPr="001E5A60" w:rsidRDefault="00366CC1" w:rsidP="00BB4D5F">
      <w:pPr>
        <w:pStyle w:val="SUMMARY"/>
        <w:keepNext/>
        <w:tabs>
          <w:tab w:val="left" w:pos="0"/>
        </w:tabs>
        <w:jc w:val="center"/>
        <w:rPr>
          <w:rFonts w:ascii="Times New Roman" w:hAnsi="Times New Roman"/>
        </w:rPr>
      </w:pPr>
      <w:r w:rsidRPr="00F067FE">
        <w:rPr>
          <w:rFonts w:ascii="Times New Roman" w:hAnsi="Times New Roman"/>
          <w:noProof/>
          <w:lang w:val="en-US"/>
        </w:rPr>
        <w:lastRenderedPageBreak/>
        <w:pict>
          <v:shape id="Picture 8" o:spid="_x0000_i1027" type="#_x0000_t75" style="width:397.5pt;height:294.75pt;visibility:visible">
            <v:imagedata r:id="rId8" o:title=""/>
          </v:shape>
        </w:pict>
      </w:r>
    </w:p>
    <w:p w:rsidR="009E7BE9" w:rsidRPr="001E5A60" w:rsidRDefault="009E7BE9" w:rsidP="0016345A">
      <w:pPr>
        <w:pStyle w:val="Style1"/>
        <w:jc w:val="center"/>
      </w:pPr>
      <w:proofErr w:type="gramStart"/>
      <w:r w:rsidRPr="001E5A60">
        <w:t xml:space="preserve">Figure </w:t>
      </w:r>
      <w:fldSimple w:instr=" SEQ Figure \* ARABIC ">
        <w:r>
          <w:rPr>
            <w:noProof/>
          </w:rPr>
          <w:t>2</w:t>
        </w:r>
      </w:fldSimple>
      <w:r>
        <w:t>.</w:t>
      </w:r>
      <w:proofErr w:type="gramEnd"/>
      <w:r>
        <w:t xml:space="preserve">  </w:t>
      </w:r>
      <w:proofErr w:type="gramStart"/>
      <w:r>
        <w:t>Power deposition locally.</w:t>
      </w:r>
      <w:proofErr w:type="gramEnd"/>
    </w:p>
    <w:p w:rsidR="009E7BE9" w:rsidRPr="001E5A60" w:rsidRDefault="009E7BE9" w:rsidP="00BC4EF0">
      <w:pPr>
        <w:pStyle w:val="Style1"/>
        <w:rPr>
          <w:b w:val="0"/>
          <w:sz w:val="24"/>
          <w:szCs w:val="24"/>
        </w:rPr>
      </w:pPr>
    </w:p>
    <w:p w:rsidR="009E7BE9" w:rsidRPr="001E5A60" w:rsidRDefault="009E7BE9" w:rsidP="00DA2506">
      <w:pPr>
        <w:pStyle w:val="Style1"/>
        <w:numPr>
          <w:ilvl w:val="1"/>
          <w:numId w:val="6"/>
        </w:numPr>
        <w:ind w:left="540" w:hanging="540"/>
        <w:rPr>
          <w:sz w:val="24"/>
          <w:szCs w:val="24"/>
        </w:rPr>
      </w:pPr>
      <w:r w:rsidRPr="001E5A60">
        <w:rPr>
          <w:sz w:val="24"/>
          <w:szCs w:val="24"/>
        </w:rPr>
        <w:t xml:space="preserve">Open </w:t>
      </w:r>
      <w:proofErr w:type="spellStart"/>
      <w:r w:rsidRPr="001E5A60">
        <w:rPr>
          <w:sz w:val="24"/>
          <w:szCs w:val="24"/>
        </w:rPr>
        <w:t>midplane</w:t>
      </w:r>
      <w:proofErr w:type="spellEnd"/>
      <w:r w:rsidRPr="001E5A60">
        <w:rPr>
          <w:sz w:val="24"/>
          <w:szCs w:val="24"/>
        </w:rPr>
        <w:t xml:space="preserve"> design</w:t>
      </w:r>
    </w:p>
    <w:p w:rsidR="009E7BE9" w:rsidRPr="001E5A60" w:rsidRDefault="009E7BE9" w:rsidP="00BC4EF0">
      <w:pPr>
        <w:pStyle w:val="Style1"/>
        <w:rPr>
          <w:b w:val="0"/>
          <w:sz w:val="24"/>
          <w:szCs w:val="24"/>
        </w:rPr>
      </w:pPr>
      <w:r w:rsidRPr="001E5A60">
        <w:rPr>
          <w:b w:val="0"/>
          <w:sz w:val="24"/>
          <w:szCs w:val="24"/>
        </w:rPr>
        <w:t xml:space="preserve">The power deposition is mainly concentrated in the </w:t>
      </w:r>
      <w:proofErr w:type="spellStart"/>
      <w:r w:rsidRPr="001E5A60">
        <w:rPr>
          <w:b w:val="0"/>
          <w:sz w:val="24"/>
          <w:szCs w:val="24"/>
        </w:rPr>
        <w:t>midplane</w:t>
      </w:r>
      <w:proofErr w:type="spellEnd"/>
      <w:r w:rsidRPr="001E5A60">
        <w:rPr>
          <w:b w:val="0"/>
          <w:sz w:val="24"/>
          <w:szCs w:val="24"/>
        </w:rPr>
        <w:t xml:space="preserve"> of the dipole, see figure 3. To reduce the peak power with a factor 10, the pink and the red areas should be avoided.  One way to do this is to open up the </w:t>
      </w:r>
      <w:proofErr w:type="spellStart"/>
      <w:r w:rsidRPr="001E5A60">
        <w:rPr>
          <w:b w:val="0"/>
          <w:sz w:val="24"/>
          <w:szCs w:val="24"/>
        </w:rPr>
        <w:t>midplane</w:t>
      </w:r>
      <w:proofErr w:type="spellEnd"/>
      <w:r w:rsidRPr="001E5A60">
        <w:rPr>
          <w:b w:val="0"/>
          <w:sz w:val="24"/>
          <w:szCs w:val="24"/>
        </w:rPr>
        <w:t xml:space="preserve"> of the dipole, in a so called open </w:t>
      </w:r>
      <w:proofErr w:type="spellStart"/>
      <w:r w:rsidRPr="001E5A60">
        <w:rPr>
          <w:b w:val="0"/>
          <w:sz w:val="24"/>
          <w:szCs w:val="24"/>
        </w:rPr>
        <w:t>midplane</w:t>
      </w:r>
      <w:proofErr w:type="spellEnd"/>
      <w:r w:rsidRPr="001E5A60">
        <w:rPr>
          <w:b w:val="0"/>
          <w:sz w:val="24"/>
          <w:szCs w:val="24"/>
        </w:rPr>
        <w:t xml:space="preserve"> design.  In an open </w:t>
      </w:r>
      <w:proofErr w:type="spellStart"/>
      <w:r w:rsidRPr="001E5A60">
        <w:rPr>
          <w:b w:val="0"/>
          <w:sz w:val="24"/>
          <w:szCs w:val="24"/>
        </w:rPr>
        <w:t>midplane</w:t>
      </w:r>
      <w:proofErr w:type="spellEnd"/>
      <w:r w:rsidRPr="001E5A60">
        <w:rPr>
          <w:b w:val="0"/>
          <w:sz w:val="24"/>
          <w:szCs w:val="24"/>
        </w:rPr>
        <w:t xml:space="preserve"> design, there are no superconductors in the </w:t>
      </w:r>
      <w:proofErr w:type="spellStart"/>
      <w:r w:rsidRPr="001E5A60">
        <w:rPr>
          <w:b w:val="0"/>
          <w:sz w:val="24"/>
          <w:szCs w:val="24"/>
        </w:rPr>
        <w:t>midplane</w:t>
      </w:r>
      <w:proofErr w:type="spellEnd"/>
      <w:r w:rsidRPr="001E5A60">
        <w:rPr>
          <w:b w:val="0"/>
          <w:sz w:val="24"/>
          <w:szCs w:val="24"/>
        </w:rPr>
        <w:t>, but some light material, allowing the high energy particles to pass through the gap into absorbers, aided by a heat transfer system.  See figure 4.</w:t>
      </w:r>
      <w:r>
        <w:rPr>
          <w:b w:val="0"/>
          <w:sz w:val="24"/>
          <w:szCs w:val="24"/>
        </w:rPr>
        <w:t xml:space="preserve">  More information about open </w:t>
      </w:r>
      <w:proofErr w:type="spellStart"/>
      <w:r>
        <w:rPr>
          <w:b w:val="0"/>
          <w:sz w:val="24"/>
          <w:szCs w:val="24"/>
        </w:rPr>
        <w:t>midplane</w:t>
      </w:r>
      <w:proofErr w:type="spellEnd"/>
      <w:r>
        <w:rPr>
          <w:b w:val="0"/>
          <w:sz w:val="24"/>
          <w:szCs w:val="24"/>
        </w:rPr>
        <w:t xml:space="preserve"> designs can be found in [1, 2].</w:t>
      </w:r>
    </w:p>
    <w:p w:rsidR="009E7BE9" w:rsidRPr="001E5A60" w:rsidRDefault="00366CC1" w:rsidP="00BB4D5F">
      <w:pPr>
        <w:pStyle w:val="Style1"/>
        <w:keepNext/>
        <w:jc w:val="center"/>
      </w:pPr>
      <w:r w:rsidRPr="00F067FE">
        <w:rPr>
          <w:b w:val="0"/>
          <w:noProof/>
          <w:sz w:val="24"/>
          <w:szCs w:val="24"/>
          <w:lang w:val="en-US"/>
        </w:rPr>
        <w:lastRenderedPageBreak/>
        <w:pict>
          <v:shape id="Picture 9" o:spid="_x0000_i1028" type="#_x0000_t75" style="width:324.75pt;height:306pt;visibility:visible">
            <v:imagedata r:id="rId9" o:title="" croptop="12289f" cropbottom="18775f" cropleft="25514f" cropright="1536f"/>
          </v:shape>
        </w:pict>
      </w:r>
    </w:p>
    <w:p w:rsidR="009E7BE9" w:rsidRPr="001E5A60" w:rsidRDefault="009E7BE9" w:rsidP="001E5A60">
      <w:pPr>
        <w:pStyle w:val="Style1"/>
        <w:rPr>
          <w:sz w:val="24"/>
          <w:szCs w:val="24"/>
        </w:rPr>
      </w:pPr>
      <w:proofErr w:type="gramStart"/>
      <w:r w:rsidRPr="001E5A60">
        <w:t xml:space="preserve">Figure </w:t>
      </w:r>
      <w:fldSimple w:instr=" SEQ Figure \* ARABIC ">
        <w:r>
          <w:rPr>
            <w:noProof/>
          </w:rPr>
          <w:t>3</w:t>
        </w:r>
      </w:fldSimple>
      <w:r>
        <w:t>.</w:t>
      </w:r>
      <w:proofErr w:type="gramEnd"/>
      <w:r>
        <w:t xml:space="preserve">  </w:t>
      </w:r>
      <w:proofErr w:type="gramStart"/>
      <w:r>
        <w:t>Cross section of the energy deposition in a dipole.</w:t>
      </w:r>
      <w:proofErr w:type="gramEnd"/>
      <w:r>
        <w:t xml:space="preserve">  The intensity is considerably increased near the </w:t>
      </w:r>
      <w:proofErr w:type="spellStart"/>
      <w:r>
        <w:t>midplane</w:t>
      </w:r>
      <w:proofErr w:type="spellEnd"/>
      <w:r>
        <w:t xml:space="preserve">.  </w:t>
      </w:r>
    </w:p>
    <w:p w:rsidR="009E7BE9" w:rsidRPr="001E5A60" w:rsidRDefault="00366CC1" w:rsidP="001E5A60">
      <w:pPr>
        <w:pStyle w:val="Style1"/>
        <w:keepNext/>
      </w:pPr>
      <w:r w:rsidRPr="00F067FE">
        <w:rPr>
          <w:noProof/>
          <w:lang w:val="en-US"/>
        </w:rPr>
        <w:pict>
          <v:shape id="Picture 89" o:spid="_x0000_i1029" type="#_x0000_t75" style="width:471.75pt;height:230.25pt;visibility:visible">
            <v:imagedata r:id="rId10" o:title=""/>
          </v:shape>
        </w:pict>
      </w:r>
    </w:p>
    <w:p w:rsidR="009E7BE9" w:rsidRPr="001E5A60" w:rsidRDefault="009E7BE9" w:rsidP="001E5A60">
      <w:pPr>
        <w:pStyle w:val="Style1"/>
      </w:pPr>
      <w:proofErr w:type="gramStart"/>
      <w:r w:rsidRPr="001E5A60">
        <w:t xml:space="preserve">Figure </w:t>
      </w:r>
      <w:fldSimple w:instr=" SEQ Figure \* ARABIC ">
        <w:r>
          <w:rPr>
            <w:noProof/>
          </w:rPr>
          <w:t>4</w:t>
        </w:r>
      </w:fldSimple>
      <w:r>
        <w:t>.</w:t>
      </w:r>
      <w:proofErr w:type="gramEnd"/>
      <w:r>
        <w:t xml:space="preserve">  Left:  Schematic sketch of an open </w:t>
      </w:r>
      <w:proofErr w:type="spellStart"/>
      <w:r>
        <w:t>midplane</w:t>
      </w:r>
      <w:proofErr w:type="spellEnd"/>
      <w:r>
        <w:t xml:space="preserve"> design superposed over the energy deposition.  Right: The difference between a conventional and an open </w:t>
      </w:r>
      <w:proofErr w:type="spellStart"/>
      <w:r>
        <w:t>midplane</w:t>
      </w:r>
      <w:proofErr w:type="spellEnd"/>
      <w:r>
        <w:t xml:space="preserve"> design. </w:t>
      </w:r>
    </w:p>
    <w:p w:rsidR="009E7BE9" w:rsidRPr="001E5A60" w:rsidRDefault="009E7BE9" w:rsidP="00BC4EF0">
      <w:pPr>
        <w:pStyle w:val="Style1"/>
      </w:pPr>
    </w:p>
    <w:p w:rsidR="009E7BE9" w:rsidRPr="001E5A60" w:rsidRDefault="009E7BE9" w:rsidP="007A2904">
      <w:pPr>
        <w:pStyle w:val="SUMMARY"/>
        <w:tabs>
          <w:tab w:val="left" w:pos="0"/>
        </w:tabs>
        <w:jc w:val="both"/>
        <w:rPr>
          <w:rFonts w:ascii="Times New Roman" w:hAnsi="Times New Roman"/>
        </w:rPr>
      </w:pPr>
    </w:p>
    <w:p w:rsidR="009E7BE9" w:rsidRPr="001E5A60" w:rsidRDefault="009E7BE9" w:rsidP="00423442">
      <w:pPr>
        <w:pStyle w:val="HEADING10"/>
        <w:numPr>
          <w:ilvl w:val="0"/>
          <w:numId w:val="6"/>
        </w:numPr>
        <w:tabs>
          <w:tab w:val="left" w:pos="0"/>
        </w:tabs>
        <w:rPr>
          <w:rFonts w:ascii="Times New Roman" w:hAnsi="Times New Roman"/>
          <w:caps/>
        </w:rPr>
      </w:pPr>
      <w:r>
        <w:rPr>
          <w:rFonts w:ascii="Times New Roman" w:hAnsi="Times New Roman"/>
          <w:caps/>
        </w:rPr>
        <w:t>Design of the dipole</w:t>
      </w:r>
    </w:p>
    <w:p w:rsidR="009E7BE9" w:rsidRPr="001E5A60" w:rsidRDefault="009E7BE9" w:rsidP="007A2904">
      <w:pPr>
        <w:pStyle w:val="SUMMARY"/>
        <w:tabs>
          <w:tab w:val="left" w:pos="0"/>
        </w:tabs>
        <w:jc w:val="both"/>
        <w:rPr>
          <w:rFonts w:ascii="Times New Roman" w:hAnsi="Times New Roman"/>
          <w:caps/>
        </w:rPr>
      </w:pPr>
    </w:p>
    <w:p w:rsidR="009E7BE9" w:rsidRPr="001E5A60" w:rsidRDefault="009E7BE9" w:rsidP="007A2904">
      <w:pPr>
        <w:pStyle w:val="SUMMARY"/>
        <w:tabs>
          <w:tab w:val="left" w:pos="0"/>
        </w:tabs>
        <w:jc w:val="both"/>
        <w:rPr>
          <w:rFonts w:ascii="Times New Roman" w:hAnsi="Times New Roman"/>
          <w:b w:val="0"/>
        </w:rPr>
      </w:pPr>
      <w:r w:rsidRPr="001E5A60">
        <w:rPr>
          <w:rFonts w:ascii="Times New Roman" w:hAnsi="Times New Roman"/>
          <w:b w:val="0"/>
        </w:rPr>
        <w:t xml:space="preserve">Design requirements for the dipole were a 6 T operational central field and at least 60 mm aperture radius.  </w:t>
      </w:r>
      <w:r>
        <w:rPr>
          <w:rFonts w:ascii="Times New Roman" w:hAnsi="Times New Roman"/>
          <w:b w:val="0"/>
        </w:rPr>
        <w:t xml:space="preserve">A gap of 10 degrees (from the </w:t>
      </w:r>
      <w:proofErr w:type="spellStart"/>
      <w:r>
        <w:rPr>
          <w:rFonts w:ascii="Times New Roman" w:hAnsi="Times New Roman"/>
          <w:b w:val="0"/>
        </w:rPr>
        <w:t>midplane</w:t>
      </w:r>
      <w:proofErr w:type="spellEnd"/>
      <w:r>
        <w:rPr>
          <w:rFonts w:ascii="Times New Roman" w:hAnsi="Times New Roman"/>
          <w:b w:val="0"/>
        </w:rPr>
        <w:t xml:space="preserve"> to the coil) in the </w:t>
      </w:r>
      <w:proofErr w:type="spellStart"/>
      <w:r>
        <w:rPr>
          <w:rFonts w:ascii="Times New Roman" w:hAnsi="Times New Roman"/>
          <w:b w:val="0"/>
        </w:rPr>
        <w:t>midplane</w:t>
      </w:r>
      <w:proofErr w:type="spellEnd"/>
      <w:r>
        <w:rPr>
          <w:rFonts w:ascii="Times New Roman" w:hAnsi="Times New Roman"/>
          <w:b w:val="0"/>
        </w:rPr>
        <w:t xml:space="preserve"> was preferred, in order to avoid the peak of the energy deposition with some marginal.  </w:t>
      </w:r>
      <w:r w:rsidRPr="001E5A60">
        <w:rPr>
          <w:rFonts w:ascii="Times New Roman" w:hAnsi="Times New Roman"/>
          <w:b w:val="0"/>
        </w:rPr>
        <w:t>Before presenting the designs</w:t>
      </w:r>
      <w:r>
        <w:rPr>
          <w:rFonts w:ascii="Times New Roman" w:hAnsi="Times New Roman"/>
          <w:b w:val="0"/>
        </w:rPr>
        <w:t xml:space="preserve">, which are classical </w:t>
      </w:r>
      <w:proofErr w:type="spellStart"/>
      <w:r>
        <w:rPr>
          <w:rFonts w:ascii="Times New Roman" w:hAnsi="Times New Roman"/>
          <w:b w:val="0"/>
        </w:rPr>
        <w:t>cos</w:t>
      </w:r>
      <w:r w:rsidRPr="00DA2506">
        <w:rPr>
          <w:rFonts w:ascii="Times New Roman" w:hAnsi="Times New Roman"/>
          <w:b w:val="0"/>
          <w:i/>
        </w:rPr>
        <w:t>θ</w:t>
      </w:r>
      <w:proofErr w:type="spellEnd"/>
      <w:r>
        <w:rPr>
          <w:rFonts w:ascii="Times New Roman" w:hAnsi="Times New Roman"/>
          <w:b w:val="0"/>
        </w:rPr>
        <w:t xml:space="preserve">-designs but with an open </w:t>
      </w:r>
      <w:proofErr w:type="spellStart"/>
      <w:r>
        <w:rPr>
          <w:rFonts w:ascii="Times New Roman" w:hAnsi="Times New Roman"/>
          <w:b w:val="0"/>
        </w:rPr>
        <w:t>midplane</w:t>
      </w:r>
      <w:proofErr w:type="spellEnd"/>
      <w:r w:rsidRPr="001E5A60">
        <w:rPr>
          <w:rFonts w:ascii="Times New Roman" w:hAnsi="Times New Roman"/>
          <w:b w:val="0"/>
        </w:rPr>
        <w:t>, some background of the composition of a dipole is given, as well of the magnetic field quality and strength.</w:t>
      </w:r>
    </w:p>
    <w:p w:rsidR="009E7BE9" w:rsidRPr="0016345A" w:rsidRDefault="009E7BE9" w:rsidP="0016345A">
      <w:pPr>
        <w:pStyle w:val="ListParagraph"/>
        <w:keepNext/>
        <w:numPr>
          <w:ilvl w:val="0"/>
          <w:numId w:val="2"/>
        </w:numPr>
        <w:tabs>
          <w:tab w:val="left" w:pos="0"/>
          <w:tab w:val="left" w:pos="560"/>
          <w:tab w:val="left" w:pos="1134"/>
        </w:tabs>
        <w:spacing w:before="240"/>
        <w:ind w:right="-136"/>
        <w:contextualSpacing w:val="0"/>
        <w:rPr>
          <w:rFonts w:ascii="Times New Roman" w:hAnsi="Times New Roman"/>
          <w:b/>
          <w:vanish/>
        </w:rPr>
      </w:pPr>
    </w:p>
    <w:p w:rsidR="009E7BE9" w:rsidRPr="0016345A" w:rsidRDefault="009E7BE9" w:rsidP="0016345A">
      <w:pPr>
        <w:pStyle w:val="ListParagraph"/>
        <w:keepNext/>
        <w:numPr>
          <w:ilvl w:val="0"/>
          <w:numId w:val="2"/>
        </w:numPr>
        <w:tabs>
          <w:tab w:val="left" w:pos="0"/>
          <w:tab w:val="left" w:pos="560"/>
          <w:tab w:val="left" w:pos="1134"/>
        </w:tabs>
        <w:spacing w:before="240"/>
        <w:ind w:right="-136"/>
        <w:contextualSpacing w:val="0"/>
        <w:rPr>
          <w:rFonts w:ascii="Times New Roman" w:hAnsi="Times New Roman"/>
          <w:b/>
          <w:vanish/>
        </w:rPr>
      </w:pPr>
    </w:p>
    <w:p w:rsidR="009E7BE9" w:rsidRPr="001E5A60" w:rsidRDefault="009E7BE9" w:rsidP="0016345A">
      <w:pPr>
        <w:pStyle w:val="HEADING10"/>
        <w:numPr>
          <w:ilvl w:val="1"/>
          <w:numId w:val="2"/>
        </w:numPr>
        <w:tabs>
          <w:tab w:val="clear" w:pos="560"/>
          <w:tab w:val="left" w:pos="0"/>
          <w:tab w:val="left" w:pos="540"/>
        </w:tabs>
        <w:ind w:hanging="645"/>
        <w:rPr>
          <w:rFonts w:ascii="Times New Roman" w:hAnsi="Times New Roman"/>
        </w:rPr>
      </w:pPr>
      <w:r w:rsidRPr="001E5A60">
        <w:rPr>
          <w:rFonts w:ascii="Times New Roman" w:hAnsi="Times New Roman"/>
        </w:rPr>
        <w:t>Principal composition of an superconducting dipole</w:t>
      </w: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The magnetic field in the dipole is generated by the currents in the superconducting cable.  The cables are clustered together; forming superconducting sectors.  The positioning of the conductors determines the field quality.  Between the superconducting blocks are copper wedges, separating the conductors in a very precise way to achieve a high field quality.  </w:t>
      </w: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Around the coil, consisting of the superconducting sectors and the copper wedges, there are collars made of stainless steel.  The main purpose of the collars is to keep the superconducting sectors fixed, despite the strong electromagnetic forces acting on them.  Around the collars is the iron yoke, which purpose is to enclose the field lines as well as to enhance the magnetic field strength. </w:t>
      </w: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In the specific design of an open </w:t>
      </w:r>
      <w:proofErr w:type="spellStart"/>
      <w:r w:rsidRPr="001E5A60">
        <w:rPr>
          <w:rFonts w:ascii="Times New Roman" w:hAnsi="Times New Roman"/>
          <w:b w:val="0"/>
        </w:rPr>
        <w:t>midplane</w:t>
      </w:r>
      <w:proofErr w:type="spellEnd"/>
      <w:r w:rsidRPr="001E5A60">
        <w:rPr>
          <w:rFonts w:ascii="Times New Roman" w:hAnsi="Times New Roman"/>
          <w:b w:val="0"/>
        </w:rPr>
        <w:t xml:space="preserve"> magnet, you also have a support structure in the gap of the </w:t>
      </w:r>
      <w:proofErr w:type="spellStart"/>
      <w:r w:rsidRPr="001E5A60">
        <w:rPr>
          <w:rFonts w:ascii="Times New Roman" w:hAnsi="Times New Roman"/>
          <w:b w:val="0"/>
        </w:rPr>
        <w:t>midplane</w:t>
      </w:r>
      <w:proofErr w:type="spellEnd"/>
      <w:r w:rsidRPr="001E5A60">
        <w:rPr>
          <w:rFonts w:ascii="Times New Roman" w:hAnsi="Times New Roman"/>
          <w:b w:val="0"/>
        </w:rPr>
        <w:t xml:space="preserve">; using some light but strong material like aluminium. </w:t>
      </w:r>
    </w:p>
    <w:p w:rsidR="009E7BE9" w:rsidRPr="001E5A60" w:rsidRDefault="009E7BE9" w:rsidP="007A2904">
      <w:pPr>
        <w:pStyle w:val="HEADING10"/>
        <w:tabs>
          <w:tab w:val="left" w:pos="0"/>
        </w:tabs>
        <w:rPr>
          <w:rFonts w:ascii="Times New Roman" w:hAnsi="Times New Roman"/>
          <w:b w:val="0"/>
        </w:rPr>
      </w:pPr>
    </w:p>
    <w:p w:rsidR="009E7BE9" w:rsidRPr="001E5A60" w:rsidRDefault="009E7BE9" w:rsidP="007A2904">
      <w:pPr>
        <w:pStyle w:val="HEADING10"/>
        <w:tabs>
          <w:tab w:val="left" w:pos="0"/>
        </w:tabs>
        <w:rPr>
          <w:rFonts w:ascii="Times New Roman" w:hAnsi="Times New Roman"/>
          <w:b w:val="0"/>
        </w:rPr>
      </w:pPr>
    </w:p>
    <w:p w:rsidR="009E7BE9" w:rsidRPr="001E5A60" w:rsidRDefault="009E7BE9" w:rsidP="007A2904">
      <w:pPr>
        <w:pStyle w:val="SUMMARY"/>
        <w:tabs>
          <w:tab w:val="left" w:pos="0"/>
        </w:tabs>
        <w:jc w:val="both"/>
        <w:rPr>
          <w:rFonts w:ascii="Times New Roman" w:hAnsi="Times New Roman"/>
        </w:rPr>
      </w:pPr>
    </w:p>
    <w:p w:rsidR="009E7BE9" w:rsidRPr="001E5A60" w:rsidRDefault="00366CC1" w:rsidP="007A2904">
      <w:pPr>
        <w:pStyle w:val="SUMMARY"/>
        <w:keepNext/>
        <w:tabs>
          <w:tab w:val="left" w:pos="0"/>
        </w:tabs>
        <w:jc w:val="both"/>
        <w:rPr>
          <w:rFonts w:ascii="Times New Roman" w:hAnsi="Times New Roman"/>
        </w:rPr>
      </w:pPr>
      <w:r w:rsidRPr="00F067FE">
        <w:rPr>
          <w:rFonts w:ascii="Times New Roman" w:hAnsi="Times New Roman"/>
          <w:b w:val="0"/>
          <w:noProof/>
          <w:lang w:val="en-US"/>
        </w:rPr>
        <w:lastRenderedPageBreak/>
        <w:pict>
          <v:shape id="Picture 7" o:spid="_x0000_i1030" type="#_x0000_t75" style="width:467.25pt;height:252pt;visibility:visible">
            <v:imagedata r:id="rId11" o:title=""/>
          </v:shape>
        </w:pict>
      </w:r>
    </w:p>
    <w:p w:rsidR="009E7BE9" w:rsidRPr="001E5A60" w:rsidRDefault="009E7BE9" w:rsidP="007A2904">
      <w:pPr>
        <w:tabs>
          <w:tab w:val="left" w:pos="0"/>
        </w:tabs>
        <w:rPr>
          <w:rFonts w:ascii="Times New Roman" w:hAnsi="Times New Roman"/>
          <w:b/>
          <w:sz w:val="20"/>
        </w:rPr>
      </w:pPr>
      <w:proofErr w:type="gramStart"/>
      <w:r w:rsidRPr="001E5A60">
        <w:rPr>
          <w:rFonts w:ascii="Times New Roman" w:hAnsi="Times New Roman"/>
          <w:b/>
          <w:sz w:val="20"/>
        </w:rPr>
        <w:t xml:space="preserve">Figure </w:t>
      </w:r>
      <w:r w:rsidR="00F067FE" w:rsidRPr="001E5A60">
        <w:rPr>
          <w:rFonts w:ascii="Times New Roman" w:hAnsi="Times New Roman"/>
          <w:b/>
          <w:sz w:val="20"/>
        </w:rPr>
        <w:fldChar w:fldCharType="begin"/>
      </w:r>
      <w:r w:rsidRPr="001E5A60">
        <w:rPr>
          <w:rFonts w:ascii="Times New Roman" w:hAnsi="Times New Roman"/>
          <w:b/>
          <w:sz w:val="20"/>
        </w:rPr>
        <w:instrText xml:space="preserve"> SEQ Figure \* ARABIC </w:instrText>
      </w:r>
      <w:r w:rsidR="00F067FE" w:rsidRPr="001E5A60">
        <w:rPr>
          <w:rFonts w:ascii="Times New Roman" w:hAnsi="Times New Roman"/>
          <w:b/>
          <w:sz w:val="20"/>
        </w:rPr>
        <w:fldChar w:fldCharType="separate"/>
      </w:r>
      <w:r>
        <w:rPr>
          <w:rFonts w:ascii="Times New Roman" w:hAnsi="Times New Roman"/>
          <w:b/>
          <w:noProof/>
          <w:sz w:val="20"/>
        </w:rPr>
        <w:t>5</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w:t>
      </w:r>
      <w:proofErr w:type="gramStart"/>
      <w:r w:rsidRPr="001E5A60">
        <w:rPr>
          <w:rFonts w:ascii="Times New Roman" w:hAnsi="Times New Roman"/>
          <w:b/>
          <w:sz w:val="20"/>
        </w:rPr>
        <w:t xml:space="preserve">Composition of a superconducting dipole, with an open </w:t>
      </w:r>
      <w:proofErr w:type="spellStart"/>
      <w:r w:rsidRPr="001E5A60">
        <w:rPr>
          <w:rFonts w:ascii="Times New Roman" w:hAnsi="Times New Roman"/>
          <w:b/>
          <w:sz w:val="20"/>
        </w:rPr>
        <w:t>midplane</w:t>
      </w:r>
      <w:proofErr w:type="spellEnd"/>
      <w:r w:rsidRPr="001E5A60">
        <w:rPr>
          <w:rFonts w:ascii="Times New Roman" w:hAnsi="Times New Roman"/>
          <w:b/>
          <w:sz w:val="20"/>
        </w:rPr>
        <w:t>.</w:t>
      </w:r>
      <w:proofErr w:type="gramEnd"/>
    </w:p>
    <w:p w:rsidR="009E7BE9" w:rsidRPr="001E5A60" w:rsidRDefault="009E7BE9" w:rsidP="007A2904">
      <w:pPr>
        <w:pStyle w:val="SUMMARY"/>
        <w:tabs>
          <w:tab w:val="left" w:pos="0"/>
        </w:tabs>
        <w:jc w:val="both"/>
        <w:rPr>
          <w:rFonts w:ascii="Times New Roman" w:hAnsi="Times New Roman"/>
          <w:b w:val="0"/>
        </w:rPr>
      </w:pPr>
    </w:p>
    <w:p w:rsidR="009E7BE9" w:rsidRPr="001E5A60" w:rsidRDefault="009E7BE9" w:rsidP="007A2904">
      <w:pPr>
        <w:pStyle w:val="HEADING10"/>
        <w:numPr>
          <w:ilvl w:val="1"/>
          <w:numId w:val="2"/>
        </w:numPr>
        <w:tabs>
          <w:tab w:val="left" w:pos="0"/>
        </w:tabs>
        <w:ind w:left="0" w:firstLine="0"/>
        <w:rPr>
          <w:rFonts w:ascii="Times New Roman" w:hAnsi="Times New Roman"/>
        </w:rPr>
      </w:pPr>
      <w:r w:rsidRPr="001E5A60">
        <w:rPr>
          <w:rFonts w:ascii="Times New Roman" w:hAnsi="Times New Roman"/>
        </w:rPr>
        <w:t>Main parameters of the dipole</w:t>
      </w: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The two most important parameters of the dipole are the field quality and the field strength.  The field quality is measured in the pureness of the magnetic field; for a dipole a pure homogenous field is desired.  The magnetic field can be series expanded:</w:t>
      </w:r>
    </w:p>
    <w:p w:rsidR="009E7BE9" w:rsidRPr="001E5A60" w:rsidRDefault="009E7BE9" w:rsidP="007A2904">
      <w:pPr>
        <w:pStyle w:val="HEADING10"/>
        <w:tabs>
          <w:tab w:val="left" w:pos="0"/>
        </w:tabs>
        <w:jc w:val="both"/>
        <w:rPr>
          <w:rFonts w:ascii="Times New Roman" w:hAnsi="Times New Roman"/>
          <w:b w:val="0"/>
        </w:rPr>
      </w:pPr>
    </w:p>
    <w:p w:rsidR="009E7BE9" w:rsidRPr="001E5A60" w:rsidRDefault="009E7BE9" w:rsidP="00210237">
      <w:pPr>
        <w:pStyle w:val="Equation"/>
        <w:tabs>
          <w:tab w:val="clear" w:pos="9072"/>
          <w:tab w:val="left" w:pos="0"/>
          <w:tab w:val="right" w:pos="9540"/>
        </w:tabs>
        <w:rPr>
          <w:rFonts w:ascii="Times New Roman" w:hAnsi="Times New Roman"/>
        </w:rPr>
      </w:pPr>
      <w:r w:rsidRPr="001E5A60">
        <w:rPr>
          <w:rFonts w:ascii="Times New Roman" w:hAnsi="Times New Roman"/>
        </w:rPr>
        <w:tab/>
      </w:r>
      <w:r w:rsidRPr="001E5A60">
        <w:rPr>
          <w:rFonts w:ascii="Times New Roman" w:hAnsi="Times New Roman"/>
          <w:position w:val="-28"/>
        </w:rPr>
        <w:object w:dxaOrig="4180" w:dyaOrig="740">
          <v:shape id="_x0000_i1031" type="#_x0000_t75" style="width:186pt;height:33pt" o:ole="">
            <v:imagedata r:id="rId12" o:title=""/>
          </v:shape>
          <o:OLEObject Type="Embed" ProgID="Equation.3" ShapeID="_x0000_i1031" DrawAspect="Content" ObjectID="_1314449520" r:id="rId13"/>
        </w:object>
      </w:r>
      <w:r w:rsidRPr="001E5A60">
        <w:rPr>
          <w:rFonts w:ascii="Times New Roman" w:hAnsi="Times New Roman"/>
        </w:rPr>
        <w:t>.</w:t>
      </w:r>
      <w:r w:rsidRPr="001E5A60">
        <w:rPr>
          <w:rFonts w:ascii="Times New Roman" w:hAnsi="Times New Roman"/>
        </w:rPr>
        <w:tab/>
        <w:t>(1)</w:t>
      </w:r>
    </w:p>
    <w:p w:rsidR="009E7BE9" w:rsidRPr="001E5A60" w:rsidRDefault="009E7BE9" w:rsidP="007A2904">
      <w:pPr>
        <w:tabs>
          <w:tab w:val="left" w:pos="0"/>
        </w:tabs>
        <w:rPr>
          <w:rFonts w:ascii="Times New Roman" w:hAnsi="Times New Roman"/>
        </w:rPr>
      </w:pPr>
    </w:p>
    <w:p w:rsidR="009E7BE9" w:rsidRPr="001E5A60" w:rsidRDefault="009E7BE9" w:rsidP="007A2904">
      <w:pPr>
        <w:pStyle w:val="Equation"/>
        <w:tabs>
          <w:tab w:val="clear" w:pos="9072"/>
          <w:tab w:val="left" w:pos="0"/>
          <w:tab w:val="right" w:pos="9360"/>
        </w:tabs>
        <w:rPr>
          <w:rFonts w:ascii="Times New Roman" w:hAnsi="Times New Roman"/>
          <w:lang w:val="en-US"/>
        </w:rPr>
      </w:pPr>
      <w:r w:rsidRPr="001E5A60">
        <w:rPr>
          <w:rFonts w:ascii="Times New Roman" w:hAnsi="Times New Roman"/>
        </w:rPr>
        <w:t xml:space="preserve">Due to symmetry in the coil, the skew </w:t>
      </w:r>
      <w:proofErr w:type="spellStart"/>
      <w:r w:rsidRPr="001E5A60">
        <w:rPr>
          <w:rFonts w:ascii="Times New Roman" w:hAnsi="Times New Roman"/>
        </w:rPr>
        <w:t>multipoles</w:t>
      </w:r>
      <w:proofErr w:type="spellEnd"/>
      <w:r w:rsidRPr="001E5A60">
        <w:rPr>
          <w:rFonts w:ascii="Times New Roman" w:hAnsi="Times New Roman"/>
        </w:rPr>
        <w:t xml:space="preserve"> </w:t>
      </w:r>
      <w:proofErr w:type="gramStart"/>
      <w:r w:rsidRPr="001E5A60">
        <w:rPr>
          <w:rFonts w:ascii="Times New Roman" w:hAnsi="Times New Roman"/>
          <w:i/>
          <w:lang w:val="en-US"/>
        </w:rPr>
        <w:t>A</w:t>
      </w:r>
      <w:r w:rsidRPr="001E5A60">
        <w:rPr>
          <w:rFonts w:ascii="Times New Roman" w:hAnsi="Times New Roman"/>
          <w:i/>
          <w:vertAlign w:val="subscript"/>
          <w:lang w:val="en-US"/>
        </w:rPr>
        <w:t>n</w:t>
      </w:r>
      <w:proofErr w:type="gramEnd"/>
      <w:r w:rsidRPr="001E5A60">
        <w:rPr>
          <w:rFonts w:ascii="Times New Roman" w:hAnsi="Times New Roman"/>
          <w:lang w:val="en-US"/>
        </w:rPr>
        <w:t xml:space="preserve"> and the even number normal </w:t>
      </w:r>
      <w:proofErr w:type="spellStart"/>
      <w:r w:rsidRPr="001E5A60">
        <w:rPr>
          <w:rFonts w:ascii="Times New Roman" w:hAnsi="Times New Roman"/>
          <w:lang w:val="en-US"/>
        </w:rPr>
        <w:t>multipoles</w:t>
      </w:r>
      <w:proofErr w:type="spellEnd"/>
      <w:r w:rsidRPr="001E5A60">
        <w:rPr>
          <w:rFonts w:ascii="Times New Roman" w:hAnsi="Times New Roman"/>
          <w:lang w:val="en-US"/>
        </w:rPr>
        <w:t xml:space="preserve"> </w:t>
      </w:r>
      <w:proofErr w:type="spellStart"/>
      <w:r w:rsidRPr="001E5A60">
        <w:rPr>
          <w:rFonts w:ascii="Times New Roman" w:hAnsi="Times New Roman"/>
          <w:i/>
          <w:lang w:val="en-US"/>
        </w:rPr>
        <w:t>B</w:t>
      </w:r>
      <w:r w:rsidRPr="001E5A60">
        <w:rPr>
          <w:rFonts w:ascii="Times New Roman" w:hAnsi="Times New Roman"/>
          <w:i/>
          <w:vertAlign w:val="subscript"/>
          <w:lang w:val="en-US"/>
        </w:rPr>
        <w:t>n</w:t>
      </w:r>
      <w:proofErr w:type="spellEnd"/>
      <w:r w:rsidRPr="001E5A60">
        <w:rPr>
          <w:rFonts w:ascii="Times New Roman" w:hAnsi="Times New Roman"/>
          <w:lang w:val="en-US"/>
        </w:rPr>
        <w:t xml:space="preserve"> disappear.  What remains is then:</w:t>
      </w:r>
    </w:p>
    <w:p w:rsidR="009E7BE9" w:rsidRPr="001E5A60" w:rsidRDefault="009E7BE9" w:rsidP="007A2904">
      <w:pPr>
        <w:pStyle w:val="HEADING10"/>
        <w:tabs>
          <w:tab w:val="left" w:pos="0"/>
        </w:tabs>
        <w:jc w:val="both"/>
        <w:rPr>
          <w:rFonts w:ascii="Times New Roman" w:hAnsi="Times New Roman"/>
          <w:b w:val="0"/>
        </w:rPr>
      </w:pPr>
    </w:p>
    <w:p w:rsidR="009E7BE9" w:rsidRPr="001E5A60" w:rsidRDefault="009E7BE9" w:rsidP="00210237">
      <w:pPr>
        <w:pStyle w:val="Equation"/>
        <w:tabs>
          <w:tab w:val="clear" w:pos="9072"/>
          <w:tab w:val="left" w:pos="0"/>
          <w:tab w:val="right" w:pos="9540"/>
        </w:tabs>
        <w:rPr>
          <w:rFonts w:ascii="Times New Roman" w:hAnsi="Times New Roman"/>
        </w:rPr>
      </w:pPr>
      <w:r w:rsidRPr="001E5A60">
        <w:rPr>
          <w:rFonts w:ascii="Times New Roman" w:hAnsi="Times New Roman"/>
        </w:rPr>
        <w:tab/>
      </w:r>
      <w:r w:rsidRPr="001E5A60">
        <w:rPr>
          <w:rFonts w:ascii="Times New Roman" w:hAnsi="Times New Roman"/>
          <w:position w:val="-28"/>
        </w:rPr>
        <w:object w:dxaOrig="5440" w:dyaOrig="740">
          <v:shape id="_x0000_i1032" type="#_x0000_t75" style="width:244.5pt;height:33pt" o:ole="">
            <v:imagedata r:id="rId14" o:title=""/>
          </v:shape>
          <o:OLEObject Type="Embed" ProgID="Equation.3" ShapeID="_x0000_i1032" DrawAspect="Content" ObjectID="_1314449521" r:id="rId15"/>
        </w:object>
      </w:r>
      <w:r w:rsidRPr="001E5A60">
        <w:rPr>
          <w:rFonts w:ascii="Times New Roman" w:hAnsi="Times New Roman"/>
        </w:rPr>
        <w:t>.</w:t>
      </w:r>
      <w:r w:rsidRPr="001E5A60">
        <w:rPr>
          <w:rFonts w:ascii="Times New Roman" w:hAnsi="Times New Roman"/>
        </w:rPr>
        <w:tab/>
        <w:t>(2)</w:t>
      </w:r>
    </w:p>
    <w:p w:rsidR="009E7BE9" w:rsidRPr="001E5A60" w:rsidRDefault="009E7BE9" w:rsidP="007A2904">
      <w:pPr>
        <w:pStyle w:val="Equation"/>
        <w:tabs>
          <w:tab w:val="clear" w:pos="9072"/>
          <w:tab w:val="left" w:pos="0"/>
          <w:tab w:val="right" w:pos="9360"/>
        </w:tabs>
        <w:rPr>
          <w:rFonts w:ascii="Times New Roman" w:hAnsi="Times New Roman"/>
          <w:position w:val="-28"/>
        </w:rPr>
      </w:pP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The level of field quality is determined by measure the </w:t>
      </w:r>
      <w:proofErr w:type="spellStart"/>
      <w:r w:rsidRPr="001E5A60">
        <w:rPr>
          <w:rFonts w:ascii="Times New Roman" w:hAnsi="Times New Roman"/>
          <w:b w:val="0"/>
        </w:rPr>
        <w:t>multipole</w:t>
      </w:r>
      <w:proofErr w:type="spellEnd"/>
      <w:r w:rsidRPr="001E5A60">
        <w:rPr>
          <w:rFonts w:ascii="Times New Roman" w:hAnsi="Times New Roman"/>
          <w:b w:val="0"/>
        </w:rPr>
        <w:t xml:space="preserve"> coefficients in the </w:t>
      </w:r>
      <w:proofErr w:type="spellStart"/>
      <w:r w:rsidRPr="001E5A60">
        <w:rPr>
          <w:rFonts w:ascii="Times New Roman" w:hAnsi="Times New Roman"/>
          <w:b w:val="0"/>
        </w:rPr>
        <w:t>multipolar</w:t>
      </w:r>
      <w:proofErr w:type="spellEnd"/>
      <w:r w:rsidRPr="001E5A60">
        <w:rPr>
          <w:rFonts w:ascii="Times New Roman" w:hAnsi="Times New Roman"/>
          <w:b w:val="0"/>
        </w:rPr>
        <w:t xml:space="preserve"> expansion, normalized as </w:t>
      </w:r>
    </w:p>
    <w:p w:rsidR="009E7BE9" w:rsidRPr="001E5A60" w:rsidRDefault="009E7BE9" w:rsidP="00210237">
      <w:pPr>
        <w:pStyle w:val="Equation"/>
        <w:tabs>
          <w:tab w:val="clear" w:pos="4536"/>
          <w:tab w:val="clear" w:pos="9072"/>
          <w:tab w:val="left" w:pos="0"/>
          <w:tab w:val="center" w:pos="4680"/>
          <w:tab w:val="right" w:pos="9540"/>
        </w:tabs>
        <w:rPr>
          <w:rFonts w:ascii="Times New Roman" w:hAnsi="Times New Roman"/>
        </w:rPr>
      </w:pPr>
      <w:r w:rsidRPr="001E5A60">
        <w:rPr>
          <w:rFonts w:ascii="Times New Roman" w:hAnsi="Times New Roman"/>
        </w:rPr>
        <w:tab/>
      </w:r>
      <w:r w:rsidRPr="001E5A60">
        <w:rPr>
          <w:rFonts w:ascii="Times New Roman" w:hAnsi="Times New Roman"/>
          <w:position w:val="-30"/>
        </w:rPr>
        <w:object w:dxaOrig="1320" w:dyaOrig="740">
          <v:shape id="_x0000_i1033" type="#_x0000_t75" style="width:58.5pt;height:33pt" o:ole="">
            <v:imagedata r:id="rId16" o:title=""/>
          </v:shape>
          <o:OLEObject Type="Embed" ProgID="Equation.3" ShapeID="_x0000_i1033" DrawAspect="Content" ObjectID="_1314449522" r:id="rId17"/>
        </w:object>
      </w:r>
      <w:r w:rsidRPr="001E5A60">
        <w:rPr>
          <w:rFonts w:ascii="Times New Roman" w:hAnsi="Times New Roman"/>
        </w:rPr>
        <w:t>.</w:t>
      </w:r>
      <w:r w:rsidRPr="001E5A60">
        <w:rPr>
          <w:rFonts w:ascii="Times New Roman" w:hAnsi="Times New Roman"/>
        </w:rPr>
        <w:tab/>
        <w:t>(3)</w:t>
      </w:r>
    </w:p>
    <w:p w:rsidR="009E7BE9" w:rsidRPr="001E5A60" w:rsidRDefault="009E7BE9" w:rsidP="007A2904">
      <w:pPr>
        <w:rPr>
          <w:rFonts w:ascii="Times New Roman" w:hAnsi="Times New Roman"/>
        </w:rPr>
      </w:pP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lastRenderedPageBreak/>
        <w:t xml:space="preserve">Good field quality means that the normalized coefficients should stay around a few units, preferably below one unit.  The designs presented in this rapport all have the first five </w:t>
      </w:r>
      <w:proofErr w:type="spellStart"/>
      <w:r w:rsidRPr="001E5A60">
        <w:rPr>
          <w:rFonts w:ascii="Times New Roman" w:hAnsi="Times New Roman"/>
          <w:b w:val="0"/>
        </w:rPr>
        <w:t>multipoles</w:t>
      </w:r>
      <w:proofErr w:type="spellEnd"/>
      <w:r w:rsidRPr="001E5A60">
        <w:rPr>
          <w:rFonts w:ascii="Times New Roman" w:hAnsi="Times New Roman"/>
          <w:b w:val="0"/>
        </w:rPr>
        <w:t xml:space="preserve">, </w:t>
      </w:r>
      <w:r w:rsidRPr="001E5A60">
        <w:rPr>
          <w:rFonts w:ascii="Times New Roman" w:hAnsi="Times New Roman"/>
          <w:b w:val="0"/>
          <w:i/>
        </w:rPr>
        <w:t>b</w:t>
      </w:r>
      <w:r w:rsidRPr="001E5A60">
        <w:rPr>
          <w:rFonts w:ascii="Times New Roman" w:hAnsi="Times New Roman"/>
          <w:b w:val="0"/>
          <w:i/>
          <w:vertAlign w:val="subscript"/>
        </w:rPr>
        <w:t>3</w:t>
      </w:r>
      <w:r w:rsidRPr="001E5A60">
        <w:rPr>
          <w:rFonts w:ascii="Times New Roman" w:hAnsi="Times New Roman"/>
          <w:b w:val="0"/>
        </w:rPr>
        <w:t xml:space="preserve"> to </w:t>
      </w:r>
      <w:r w:rsidRPr="001E5A60">
        <w:rPr>
          <w:rFonts w:ascii="Times New Roman" w:hAnsi="Times New Roman"/>
          <w:b w:val="0"/>
          <w:i/>
        </w:rPr>
        <w:t>b</w:t>
      </w:r>
      <w:r w:rsidRPr="001E5A60">
        <w:rPr>
          <w:rFonts w:ascii="Times New Roman" w:hAnsi="Times New Roman"/>
          <w:b w:val="0"/>
          <w:i/>
          <w:vertAlign w:val="subscript"/>
        </w:rPr>
        <w:t>11</w:t>
      </w:r>
      <w:r w:rsidRPr="001E5A60">
        <w:rPr>
          <w:rFonts w:ascii="Times New Roman" w:hAnsi="Times New Roman"/>
          <w:b w:val="0"/>
        </w:rPr>
        <w:t>, below one unit.</w:t>
      </w:r>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The strength of the field is in relation with the amount of superconductors in the coil; to get a higher field, more conductors have to be added.  Of particular interest is the central field, where the beam is located.  The theoretical limit of this field is called the </w:t>
      </w:r>
      <w:r w:rsidRPr="001E5A60">
        <w:rPr>
          <w:rFonts w:ascii="Times New Roman" w:hAnsi="Times New Roman"/>
          <w:b w:val="0"/>
          <w:i/>
        </w:rPr>
        <w:t>short sample</w:t>
      </w:r>
      <w:r w:rsidRPr="001E5A60">
        <w:rPr>
          <w:rFonts w:ascii="Times New Roman" w:hAnsi="Times New Roman"/>
          <w:b w:val="0"/>
        </w:rPr>
        <w:t xml:space="preserve"> limit, denoted </w:t>
      </w:r>
      <w:proofErr w:type="spellStart"/>
      <w:r w:rsidRPr="001E5A60">
        <w:rPr>
          <w:rFonts w:ascii="Times New Roman" w:hAnsi="Times New Roman"/>
          <w:b w:val="0"/>
          <w:i/>
        </w:rPr>
        <w:t>B</w:t>
      </w:r>
      <w:r w:rsidRPr="001E5A60">
        <w:rPr>
          <w:rFonts w:ascii="Times New Roman" w:hAnsi="Times New Roman"/>
          <w:b w:val="0"/>
          <w:i/>
          <w:vertAlign w:val="subscript"/>
        </w:rPr>
        <w:t>ss</w:t>
      </w:r>
      <w:proofErr w:type="spellEnd"/>
      <w:r>
        <w:rPr>
          <w:rFonts w:ascii="Times New Roman" w:hAnsi="Times New Roman"/>
          <w:b w:val="0"/>
        </w:rPr>
        <w:t xml:space="preserve">, see [3] for more information.  </w:t>
      </w:r>
      <w:r w:rsidRPr="001E5A60">
        <w:rPr>
          <w:rFonts w:ascii="Times New Roman" w:hAnsi="Times New Roman"/>
          <w:b w:val="0"/>
        </w:rPr>
        <w:t xml:space="preserve">This limit is reached when the current in the conductors is equal to the critical current, hence just at the limit of quenching. </w:t>
      </w:r>
    </w:p>
    <w:p w:rsidR="009E7BE9" w:rsidRPr="001E5A60" w:rsidRDefault="009E7BE9" w:rsidP="007A2904">
      <w:pPr>
        <w:pStyle w:val="Equation"/>
        <w:tabs>
          <w:tab w:val="clear" w:pos="9072"/>
          <w:tab w:val="left" w:pos="0"/>
          <w:tab w:val="right" w:pos="9360"/>
        </w:tabs>
        <w:rPr>
          <w:rFonts w:ascii="Times New Roman" w:hAnsi="Times New Roman"/>
        </w:rPr>
      </w:pPr>
    </w:p>
    <w:p w:rsidR="009E7BE9" w:rsidRPr="001E5A60" w:rsidRDefault="00366CC1" w:rsidP="00F83CB5">
      <w:pPr>
        <w:pStyle w:val="HEADING10"/>
        <w:tabs>
          <w:tab w:val="left" w:pos="0"/>
        </w:tabs>
        <w:jc w:val="center"/>
        <w:rPr>
          <w:rFonts w:ascii="Times New Roman" w:hAnsi="Times New Roman"/>
        </w:rPr>
      </w:pPr>
      <w:r w:rsidRPr="00F067FE">
        <w:rPr>
          <w:rFonts w:ascii="Times New Roman" w:hAnsi="Times New Roman"/>
          <w:b w:val="0"/>
          <w:noProof/>
          <w:lang w:val="en-US"/>
        </w:rPr>
        <w:pict>
          <v:shape id="Picture 42" o:spid="_x0000_i1034" type="#_x0000_t75" style="width:264.75pt;height:327.75pt;visibility:visible">
            <v:imagedata r:id="rId18" o:title=""/>
          </v:shape>
        </w:pict>
      </w:r>
    </w:p>
    <w:p w:rsidR="009E7BE9" w:rsidRPr="001E5A60" w:rsidRDefault="009E7BE9" w:rsidP="00F83CB5">
      <w:pPr>
        <w:rPr>
          <w:rFonts w:ascii="Times New Roman" w:hAnsi="Times New Roman"/>
          <w:b/>
          <w:sz w:val="20"/>
        </w:rPr>
      </w:pPr>
      <w:proofErr w:type="gramStart"/>
      <w:r w:rsidRPr="001E5A60">
        <w:rPr>
          <w:rFonts w:ascii="Times New Roman" w:hAnsi="Times New Roman"/>
          <w:b/>
          <w:sz w:val="20"/>
        </w:rPr>
        <w:t xml:space="preserve">Figure </w:t>
      </w:r>
      <w:r w:rsidR="00F067FE" w:rsidRPr="001E5A60">
        <w:rPr>
          <w:rFonts w:ascii="Times New Roman" w:hAnsi="Times New Roman"/>
          <w:b/>
          <w:sz w:val="20"/>
        </w:rPr>
        <w:fldChar w:fldCharType="begin"/>
      </w:r>
      <w:r w:rsidRPr="001E5A60">
        <w:rPr>
          <w:rFonts w:ascii="Times New Roman" w:hAnsi="Times New Roman"/>
          <w:b/>
          <w:sz w:val="20"/>
        </w:rPr>
        <w:instrText xml:space="preserve"> SEQ Figure \* ARABIC </w:instrText>
      </w:r>
      <w:r w:rsidR="00F067FE" w:rsidRPr="001E5A60">
        <w:rPr>
          <w:rFonts w:ascii="Times New Roman" w:hAnsi="Times New Roman"/>
          <w:b/>
          <w:sz w:val="20"/>
        </w:rPr>
        <w:fldChar w:fldCharType="separate"/>
      </w:r>
      <w:r>
        <w:rPr>
          <w:rFonts w:ascii="Times New Roman" w:hAnsi="Times New Roman"/>
          <w:b/>
          <w:noProof/>
          <w:sz w:val="20"/>
        </w:rPr>
        <w:t>6</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w:t>
      </w:r>
      <w:proofErr w:type="gramStart"/>
      <w:r w:rsidRPr="001E5A60">
        <w:rPr>
          <w:rFonts w:ascii="Times New Roman" w:hAnsi="Times New Roman"/>
          <w:b/>
          <w:sz w:val="20"/>
        </w:rPr>
        <w:t>The parallel field lines produced by the coil and the location of the short sample field.</w:t>
      </w:r>
      <w:proofErr w:type="gramEnd"/>
    </w:p>
    <w:p w:rsidR="009E7BE9" w:rsidRPr="001E5A60" w:rsidRDefault="009E7BE9" w:rsidP="007A2904">
      <w:pPr>
        <w:pStyle w:val="HEADING10"/>
        <w:tabs>
          <w:tab w:val="left" w:pos="0"/>
        </w:tabs>
        <w:jc w:val="both"/>
        <w:rPr>
          <w:rFonts w:ascii="Times New Roman" w:hAnsi="Times New Roman"/>
          <w:b w:val="0"/>
        </w:rPr>
      </w:pPr>
    </w:p>
    <w:p w:rsidR="009E7BE9" w:rsidRPr="001E5A60" w:rsidRDefault="009E7BE9" w:rsidP="007A2904">
      <w:pPr>
        <w:pStyle w:val="HEADING10"/>
        <w:numPr>
          <w:ilvl w:val="1"/>
          <w:numId w:val="2"/>
        </w:numPr>
        <w:tabs>
          <w:tab w:val="left" w:pos="0"/>
        </w:tabs>
        <w:ind w:left="0" w:firstLine="0"/>
        <w:rPr>
          <w:rFonts w:ascii="Times New Roman" w:hAnsi="Times New Roman"/>
        </w:rPr>
      </w:pPr>
      <w:r w:rsidRPr="001E5A60">
        <w:rPr>
          <w:rFonts w:ascii="Times New Roman" w:hAnsi="Times New Roman"/>
        </w:rPr>
        <w:t>The designs</w:t>
      </w:r>
    </w:p>
    <w:p w:rsidR="009E7BE9" w:rsidRPr="001E5A60" w:rsidRDefault="009E7BE9" w:rsidP="00F83CB5">
      <w:pPr>
        <w:pStyle w:val="HEADING10"/>
        <w:tabs>
          <w:tab w:val="left" w:pos="0"/>
        </w:tabs>
        <w:jc w:val="both"/>
        <w:rPr>
          <w:rFonts w:ascii="Times New Roman" w:hAnsi="Times New Roman"/>
          <w:b w:val="0"/>
        </w:rPr>
      </w:pPr>
      <w:r w:rsidRPr="001E5A60">
        <w:rPr>
          <w:rFonts w:ascii="Times New Roman" w:hAnsi="Times New Roman"/>
          <w:b w:val="0"/>
        </w:rPr>
        <w:t xml:space="preserve">Three different designs are presented, with different aperture radiuses, sizes of the gap in the </w:t>
      </w:r>
      <w:proofErr w:type="spellStart"/>
      <w:r w:rsidRPr="001E5A60">
        <w:rPr>
          <w:rFonts w:ascii="Times New Roman" w:hAnsi="Times New Roman"/>
          <w:b w:val="0"/>
        </w:rPr>
        <w:t>midplane</w:t>
      </w:r>
      <w:proofErr w:type="spellEnd"/>
      <w:r w:rsidRPr="001E5A60">
        <w:rPr>
          <w:rFonts w:ascii="Times New Roman" w:hAnsi="Times New Roman"/>
          <w:b w:val="0"/>
        </w:rPr>
        <w:t xml:space="preserve"> and field strengths.  All are based on the LHC MB cable; </w:t>
      </w:r>
      <w:proofErr w:type="gramStart"/>
      <w:r w:rsidRPr="001E5A60">
        <w:rPr>
          <w:rFonts w:ascii="Times New Roman" w:hAnsi="Times New Roman"/>
          <w:b w:val="0"/>
        </w:rPr>
        <w:t>a</w:t>
      </w:r>
      <w:proofErr w:type="gramEnd"/>
      <w:r w:rsidRPr="001E5A60">
        <w:rPr>
          <w:rFonts w:ascii="Times New Roman" w:hAnsi="Times New Roman"/>
          <w:b w:val="0"/>
        </w:rPr>
        <w:t xml:space="preserve"> </w:t>
      </w:r>
      <w:proofErr w:type="spellStart"/>
      <w:r w:rsidRPr="001E5A60">
        <w:rPr>
          <w:rFonts w:ascii="Times New Roman" w:hAnsi="Times New Roman"/>
          <w:b w:val="0"/>
        </w:rPr>
        <w:t>Nb</w:t>
      </w:r>
      <w:proofErr w:type="spellEnd"/>
      <w:r w:rsidRPr="001E5A60">
        <w:rPr>
          <w:rFonts w:ascii="Times New Roman" w:hAnsi="Times New Roman"/>
          <w:b w:val="0"/>
        </w:rPr>
        <w:t>-Ti Rutherford cable with 28 strands</w:t>
      </w:r>
      <w:r>
        <w:rPr>
          <w:rFonts w:ascii="Times New Roman" w:hAnsi="Times New Roman"/>
          <w:b w:val="0"/>
        </w:rPr>
        <w:t xml:space="preserve"> [4]</w:t>
      </w:r>
      <w:r w:rsidRPr="001E5A60">
        <w:rPr>
          <w:rFonts w:ascii="Times New Roman" w:hAnsi="Times New Roman"/>
          <w:b w:val="0"/>
        </w:rPr>
        <w:t>.  Cross sections of the three designs are shown in figure</w:t>
      </w:r>
      <w:r>
        <w:rPr>
          <w:rFonts w:ascii="Times New Roman" w:hAnsi="Times New Roman"/>
          <w:b w:val="0"/>
        </w:rPr>
        <w:t xml:space="preserve"> 7</w:t>
      </w:r>
      <w:r w:rsidRPr="001E5A60">
        <w:rPr>
          <w:rFonts w:ascii="Times New Roman" w:hAnsi="Times New Roman"/>
          <w:b w:val="0"/>
        </w:rPr>
        <w:t>.  The two first are two layers designs, while the 3</w:t>
      </w:r>
      <w:r w:rsidRPr="001E5A60">
        <w:rPr>
          <w:rFonts w:ascii="Times New Roman" w:hAnsi="Times New Roman"/>
          <w:b w:val="0"/>
          <w:vertAlign w:val="superscript"/>
        </w:rPr>
        <w:t>rd</w:t>
      </w:r>
      <w:r w:rsidRPr="001E5A60">
        <w:rPr>
          <w:rFonts w:ascii="Times New Roman" w:hAnsi="Times New Roman"/>
          <w:b w:val="0"/>
        </w:rPr>
        <w:t xml:space="preserve"> design has three layers, meaning more superconductors in the coil and hence giving a stronger magnetic field.  Parameters of the three designs are given in table 1. </w:t>
      </w:r>
    </w:p>
    <w:p w:rsidR="009E7BE9" w:rsidRPr="001E5A60" w:rsidRDefault="00366CC1" w:rsidP="007A2904">
      <w:pPr>
        <w:pStyle w:val="HEADING10"/>
        <w:tabs>
          <w:tab w:val="left" w:pos="0"/>
        </w:tabs>
        <w:ind w:right="-270"/>
        <w:rPr>
          <w:rFonts w:ascii="Times New Roman" w:hAnsi="Times New Roman"/>
        </w:rPr>
      </w:pPr>
      <w:r w:rsidRPr="00F067FE">
        <w:rPr>
          <w:rFonts w:ascii="Times New Roman" w:hAnsi="Times New Roman"/>
          <w:b w:val="0"/>
          <w:noProof/>
          <w:lang w:val="en-US"/>
        </w:rPr>
        <w:pict>
          <v:shape id="Picture 3" o:spid="_x0000_i1035" type="#_x0000_t75" style="width:152.25pt;height:137.25pt;visibility:visible">
            <v:imagedata r:id="rId19" o:title=""/>
          </v:shape>
        </w:pict>
      </w:r>
      <w:r w:rsidRPr="00F067FE">
        <w:rPr>
          <w:rFonts w:ascii="Times New Roman" w:hAnsi="Times New Roman"/>
          <w:b w:val="0"/>
          <w:noProof/>
          <w:lang w:val="en-US"/>
        </w:rPr>
        <w:pict>
          <v:shape id="Picture 4" o:spid="_x0000_i1036" type="#_x0000_t75" style="width:145.5pt;height:131.25pt;visibility:visible">
            <v:imagedata r:id="rId20" o:title=""/>
          </v:shape>
        </w:pict>
      </w:r>
      <w:r w:rsidRPr="00F067FE">
        <w:rPr>
          <w:rFonts w:ascii="Times New Roman" w:hAnsi="Times New Roman"/>
          <w:b w:val="0"/>
          <w:noProof/>
          <w:lang w:val="en-US"/>
        </w:rPr>
        <w:pict>
          <v:shape id="Picture 2" o:spid="_x0000_i1037" type="#_x0000_t75" style="width:145.5pt;height:132pt;visibility:visible">
            <v:imagedata r:id="rId21" o:title=""/>
          </v:shape>
        </w:pict>
      </w:r>
    </w:p>
    <w:p w:rsidR="009E7BE9" w:rsidRPr="001E5A60" w:rsidRDefault="009E7BE9" w:rsidP="00BF5F66">
      <w:pPr>
        <w:rPr>
          <w:rFonts w:ascii="Times New Roman" w:hAnsi="Times New Roman"/>
          <w:b/>
          <w:sz w:val="20"/>
        </w:rPr>
      </w:pPr>
      <w:proofErr w:type="gramStart"/>
      <w:r w:rsidRPr="001E5A60">
        <w:rPr>
          <w:rFonts w:ascii="Times New Roman" w:hAnsi="Times New Roman"/>
          <w:b/>
          <w:sz w:val="20"/>
        </w:rPr>
        <w:t xml:space="preserve">Figure </w:t>
      </w:r>
      <w:r w:rsidR="00F067FE" w:rsidRPr="001E5A60">
        <w:rPr>
          <w:rFonts w:ascii="Times New Roman" w:hAnsi="Times New Roman"/>
          <w:b/>
          <w:sz w:val="20"/>
        </w:rPr>
        <w:fldChar w:fldCharType="begin"/>
      </w:r>
      <w:r w:rsidRPr="001E5A60">
        <w:rPr>
          <w:rFonts w:ascii="Times New Roman" w:hAnsi="Times New Roman"/>
          <w:b/>
          <w:sz w:val="20"/>
        </w:rPr>
        <w:instrText xml:space="preserve"> SEQ Figure \* ARABIC </w:instrText>
      </w:r>
      <w:r w:rsidR="00F067FE" w:rsidRPr="001E5A60">
        <w:rPr>
          <w:rFonts w:ascii="Times New Roman" w:hAnsi="Times New Roman"/>
          <w:b/>
          <w:sz w:val="20"/>
        </w:rPr>
        <w:fldChar w:fldCharType="separate"/>
      </w:r>
      <w:r>
        <w:rPr>
          <w:rFonts w:ascii="Times New Roman" w:hAnsi="Times New Roman"/>
          <w:b/>
          <w:noProof/>
          <w:sz w:val="20"/>
        </w:rPr>
        <w:t>7</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w:t>
      </w:r>
      <w:proofErr w:type="gramStart"/>
      <w:r w:rsidRPr="001E5A60">
        <w:rPr>
          <w:rFonts w:ascii="Times New Roman" w:hAnsi="Times New Roman"/>
          <w:b/>
          <w:sz w:val="20"/>
        </w:rPr>
        <w:t>Cross sections of the upper right quadrant of each design.</w:t>
      </w:r>
      <w:proofErr w:type="gramEnd"/>
      <w:r w:rsidRPr="001E5A60">
        <w:rPr>
          <w:rFonts w:ascii="Times New Roman" w:hAnsi="Times New Roman"/>
          <w:b/>
          <w:sz w:val="20"/>
        </w:rPr>
        <w:t xml:space="preserve">  Left: Design 1 with 60 mm aperture radius.  Middle: Design 2 with 90 mm aperture radius. Right:  Design 3 with 60 mm aperture radius.</w:t>
      </w:r>
    </w:p>
    <w:p w:rsidR="009E7BE9" w:rsidRPr="001E5A60" w:rsidRDefault="009E7BE9" w:rsidP="007A2904">
      <w:pPr>
        <w:pStyle w:val="HEADING10"/>
        <w:tabs>
          <w:tab w:val="left" w:pos="0"/>
        </w:tabs>
        <w:rPr>
          <w:rFonts w:ascii="Times New Roman" w:hAnsi="Times New Roman"/>
          <w:b w:val="0"/>
        </w:rPr>
      </w:pPr>
    </w:p>
    <w:p w:rsidR="009E7BE9" w:rsidRPr="001E5A60" w:rsidRDefault="00366CC1" w:rsidP="004A2FA9">
      <w:pPr>
        <w:pStyle w:val="HEADING10"/>
        <w:tabs>
          <w:tab w:val="left" w:pos="0"/>
        </w:tabs>
        <w:jc w:val="center"/>
        <w:rPr>
          <w:rFonts w:ascii="Times New Roman" w:hAnsi="Times New Roman"/>
        </w:rPr>
      </w:pPr>
      <w:r w:rsidRPr="00F067FE">
        <w:rPr>
          <w:noProof/>
          <w:lang w:val="en-US"/>
        </w:rPr>
        <w:pict>
          <v:shape id="Picture 96" o:spid="_x0000_i1038" type="#_x0000_t75" style="width:388.5pt;height:179.25pt;visibility:visible">
            <v:imagedata r:id="rId22" o:title=""/>
          </v:shape>
        </w:pict>
      </w:r>
    </w:p>
    <w:p w:rsidR="009E7BE9" w:rsidRPr="001E5A60" w:rsidRDefault="009E7BE9" w:rsidP="00764BE9">
      <w:pPr>
        <w:jc w:val="center"/>
        <w:rPr>
          <w:rFonts w:ascii="Times New Roman" w:hAnsi="Times New Roman"/>
          <w:b/>
          <w:sz w:val="20"/>
        </w:rPr>
      </w:pPr>
      <w:proofErr w:type="gramStart"/>
      <w:r w:rsidRPr="001E5A60">
        <w:rPr>
          <w:rFonts w:ascii="Times New Roman" w:hAnsi="Times New Roman"/>
          <w:b/>
          <w:sz w:val="20"/>
        </w:rPr>
        <w:t xml:space="preserve">Table </w:t>
      </w:r>
      <w:r w:rsidR="00F067FE" w:rsidRPr="001E5A60">
        <w:rPr>
          <w:rFonts w:ascii="Times New Roman" w:hAnsi="Times New Roman"/>
          <w:b/>
          <w:sz w:val="20"/>
        </w:rPr>
        <w:fldChar w:fldCharType="begin"/>
      </w:r>
      <w:r w:rsidRPr="001E5A60">
        <w:rPr>
          <w:rFonts w:ascii="Times New Roman" w:hAnsi="Times New Roman"/>
          <w:b/>
          <w:sz w:val="20"/>
        </w:rPr>
        <w:instrText xml:space="preserve"> SEQ Table \* ARABIC </w:instrText>
      </w:r>
      <w:r w:rsidR="00F067FE" w:rsidRPr="001E5A60">
        <w:rPr>
          <w:rFonts w:ascii="Times New Roman" w:hAnsi="Times New Roman"/>
          <w:b/>
          <w:sz w:val="20"/>
        </w:rPr>
        <w:fldChar w:fldCharType="separate"/>
      </w:r>
      <w:r>
        <w:rPr>
          <w:rFonts w:ascii="Times New Roman" w:hAnsi="Times New Roman"/>
          <w:b/>
          <w:noProof/>
          <w:sz w:val="20"/>
        </w:rPr>
        <w:t>1</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w:t>
      </w:r>
      <w:proofErr w:type="gramStart"/>
      <w:r>
        <w:rPr>
          <w:rFonts w:ascii="Times New Roman" w:hAnsi="Times New Roman"/>
          <w:b/>
          <w:sz w:val="20"/>
        </w:rPr>
        <w:t>Parameters for</w:t>
      </w:r>
      <w:r w:rsidRPr="001E5A60">
        <w:rPr>
          <w:rFonts w:ascii="Times New Roman" w:hAnsi="Times New Roman"/>
          <w:b/>
          <w:sz w:val="20"/>
        </w:rPr>
        <w:t xml:space="preserve"> the three designs.</w:t>
      </w:r>
      <w:proofErr w:type="gramEnd"/>
    </w:p>
    <w:p w:rsidR="009E7BE9" w:rsidRPr="001E5A60" w:rsidRDefault="009E7BE9" w:rsidP="007A2904">
      <w:pPr>
        <w:pStyle w:val="HEADING10"/>
        <w:tabs>
          <w:tab w:val="left" w:pos="0"/>
        </w:tabs>
        <w:jc w:val="both"/>
        <w:rPr>
          <w:rFonts w:ascii="Times New Roman" w:hAnsi="Times New Roman"/>
          <w:b w:val="0"/>
        </w:rPr>
      </w:pPr>
      <w:r w:rsidRPr="001E5A60">
        <w:rPr>
          <w:rFonts w:ascii="Times New Roman" w:hAnsi="Times New Roman"/>
          <w:b w:val="0"/>
        </w:rPr>
        <w:t xml:space="preserve">In table 1, </w:t>
      </w:r>
      <w:r w:rsidRPr="001E5A60">
        <w:rPr>
          <w:rFonts w:ascii="Times New Roman" w:hAnsi="Times New Roman"/>
          <w:b w:val="0"/>
          <w:i/>
        </w:rPr>
        <w:t>r</w:t>
      </w:r>
      <w:r w:rsidRPr="001E5A60">
        <w:rPr>
          <w:rFonts w:ascii="Times New Roman" w:hAnsi="Times New Roman"/>
          <w:b w:val="0"/>
        </w:rPr>
        <w:t xml:space="preserve"> is the aperture radius, </w:t>
      </w:r>
      <w:proofErr w:type="spellStart"/>
      <w:r w:rsidRPr="001E5A60">
        <w:rPr>
          <w:rFonts w:ascii="Times New Roman" w:hAnsi="Times New Roman"/>
          <w:b w:val="0"/>
          <w:i/>
        </w:rPr>
        <w:t>Ncon</w:t>
      </w:r>
      <w:proofErr w:type="spellEnd"/>
      <w:r w:rsidRPr="001E5A60">
        <w:rPr>
          <w:rFonts w:ascii="Times New Roman" w:hAnsi="Times New Roman"/>
          <w:b w:val="0"/>
        </w:rPr>
        <w:t xml:space="preserve"> is number of conductors, or turns of cable in each sector, Total </w:t>
      </w:r>
      <w:proofErr w:type="spellStart"/>
      <w:r w:rsidRPr="001E5A60">
        <w:rPr>
          <w:rFonts w:ascii="Times New Roman" w:hAnsi="Times New Roman"/>
          <w:b w:val="0"/>
          <w:i/>
        </w:rPr>
        <w:t>Ncon</w:t>
      </w:r>
      <w:proofErr w:type="spellEnd"/>
      <w:r w:rsidRPr="001E5A60">
        <w:rPr>
          <w:rFonts w:ascii="Times New Roman" w:hAnsi="Times New Roman"/>
          <w:b w:val="0"/>
        </w:rPr>
        <w:t xml:space="preserve"> is the total number of cable in each quadrant. Operational field means 80% of the critical current; it is set at 80% to have a safe marginal to quenching.  </w:t>
      </w:r>
    </w:p>
    <w:p w:rsidR="009E7BE9" w:rsidRPr="001E5A60" w:rsidRDefault="009E7BE9" w:rsidP="00F27D73">
      <w:pPr>
        <w:pStyle w:val="HEADING10"/>
        <w:tabs>
          <w:tab w:val="left" w:pos="0"/>
        </w:tabs>
        <w:ind w:firstLine="540"/>
        <w:jc w:val="both"/>
        <w:rPr>
          <w:rFonts w:ascii="Times New Roman" w:hAnsi="Times New Roman"/>
          <w:b w:val="0"/>
        </w:rPr>
      </w:pPr>
      <w:r w:rsidRPr="001E5A60">
        <w:rPr>
          <w:rFonts w:ascii="Times New Roman" w:hAnsi="Times New Roman"/>
          <w:b w:val="0"/>
        </w:rPr>
        <w:t xml:space="preserve">The first two designs are similar in field; both have a short sample field above 6 T, at 1.9 K.  The larger aperture radius of design 2 is helpful because it set the conductors further away from the decaying beam, plus it produce a bigger gap in the </w:t>
      </w:r>
      <w:proofErr w:type="spellStart"/>
      <w:r w:rsidRPr="001E5A60">
        <w:rPr>
          <w:rFonts w:ascii="Times New Roman" w:hAnsi="Times New Roman"/>
          <w:b w:val="0"/>
        </w:rPr>
        <w:t>midplane</w:t>
      </w:r>
      <w:proofErr w:type="spellEnd"/>
      <w:r w:rsidRPr="001E5A60">
        <w:rPr>
          <w:rFonts w:ascii="Times New Roman" w:hAnsi="Times New Roman"/>
          <w:b w:val="0"/>
        </w:rPr>
        <w:t xml:space="preserve">, since it is a scaled up version of design </w:t>
      </w:r>
      <w:r w:rsidRPr="001E5A60">
        <w:rPr>
          <w:rFonts w:ascii="Times New Roman" w:hAnsi="Times New Roman"/>
          <w:b w:val="0"/>
        </w:rPr>
        <w:lastRenderedPageBreak/>
        <w:t xml:space="preserve">1.  The drawback is that you need more conductors for about the same field; design 2 is scaled up by about 50% with respect to design 1 and hence has about 50% more conductors than design 1.  </w:t>
      </w:r>
    </w:p>
    <w:p w:rsidR="009E7BE9" w:rsidRPr="001E5A60" w:rsidRDefault="009E7BE9" w:rsidP="005C4B16">
      <w:pPr>
        <w:pStyle w:val="HEADING10"/>
        <w:tabs>
          <w:tab w:val="left" w:pos="0"/>
        </w:tabs>
        <w:ind w:firstLine="540"/>
        <w:jc w:val="both"/>
        <w:rPr>
          <w:rFonts w:ascii="Times New Roman" w:hAnsi="Times New Roman"/>
          <w:b w:val="0"/>
        </w:rPr>
      </w:pPr>
      <w:r w:rsidRPr="001E5A60">
        <w:rPr>
          <w:rFonts w:ascii="Times New Roman" w:hAnsi="Times New Roman"/>
          <w:b w:val="0"/>
        </w:rPr>
        <w:t>However, the design requirement was to have an operational field of 6 T.  To raise the field, we have to add more conductors.  The solution for good field quality is not so flexible for a five sector coil; the solution should be very close to the layout in design 1 and 2.  It is therefore not possible to add more conductors in the two layers and still achieve good field quality.  To get around this problem, a third layer was added to design 3.  This action allows the sector configuration in the two first layers to be the same, but still adding more conductors to the coil; design 3 has more than twice as much cable as design 1,  while having the same aperture radius.  This results in a considerable higher field; a short sample field of 8.7 T and an operational field at 7 T.  Note that none of the designs manage to get beyond a 6 T operational field at 4.2 K.</w:t>
      </w:r>
    </w:p>
    <w:p w:rsidR="009E7BE9" w:rsidRPr="001E5A60" w:rsidRDefault="009E7BE9" w:rsidP="005C4B16">
      <w:pPr>
        <w:pStyle w:val="HEADING10"/>
        <w:tabs>
          <w:tab w:val="left" w:pos="0"/>
        </w:tabs>
        <w:ind w:firstLine="540"/>
        <w:jc w:val="both"/>
        <w:rPr>
          <w:rFonts w:ascii="Times New Roman" w:hAnsi="Times New Roman"/>
          <w:b w:val="0"/>
        </w:rPr>
      </w:pPr>
      <w:r w:rsidRPr="001E5A60">
        <w:rPr>
          <w:rFonts w:ascii="Times New Roman" w:hAnsi="Times New Roman"/>
          <w:b w:val="0"/>
        </w:rPr>
        <w:t xml:space="preserve">The </w:t>
      </w:r>
      <w:proofErr w:type="spellStart"/>
      <w:r w:rsidRPr="001E5A60">
        <w:rPr>
          <w:rFonts w:ascii="Times New Roman" w:hAnsi="Times New Roman"/>
          <w:b w:val="0"/>
        </w:rPr>
        <w:t>multipoles</w:t>
      </w:r>
      <w:proofErr w:type="spellEnd"/>
      <w:r w:rsidRPr="001E5A60">
        <w:rPr>
          <w:rFonts w:ascii="Times New Roman" w:hAnsi="Times New Roman"/>
          <w:b w:val="0"/>
        </w:rPr>
        <w:t xml:space="preserve"> and the angles for each design are displayed in table 2.  The angles </w:t>
      </w:r>
      <w:proofErr w:type="spellStart"/>
      <w:r w:rsidRPr="001E5A60">
        <w:rPr>
          <w:rFonts w:ascii="Times New Roman" w:hAnsi="Times New Roman"/>
          <w:b w:val="0"/>
          <w:i/>
        </w:rPr>
        <w:t>γ</w:t>
      </w:r>
      <w:r w:rsidRPr="001E5A60">
        <w:rPr>
          <w:rFonts w:ascii="Times New Roman" w:hAnsi="Times New Roman"/>
          <w:b w:val="0"/>
          <w:vertAlign w:val="subscript"/>
        </w:rPr>
        <w:t>i</w:t>
      </w:r>
      <w:proofErr w:type="spellEnd"/>
      <w:r w:rsidRPr="001E5A60">
        <w:rPr>
          <w:rFonts w:ascii="Times New Roman" w:hAnsi="Times New Roman"/>
          <w:b w:val="0"/>
        </w:rPr>
        <w:t xml:space="preserve"> mark the position of each sector according to figure 4.  The inclination angle </w:t>
      </w:r>
      <w:r w:rsidRPr="001E5A60">
        <w:rPr>
          <w:rFonts w:ascii="Times New Roman" w:hAnsi="Times New Roman"/>
          <w:b w:val="0"/>
          <w:i/>
        </w:rPr>
        <w:t>α</w:t>
      </w:r>
      <w:r w:rsidRPr="001E5A60">
        <w:rPr>
          <w:rFonts w:ascii="Times New Roman" w:hAnsi="Times New Roman"/>
          <w:b w:val="0"/>
        </w:rPr>
        <w:t xml:space="preserve"> is equal to the positioning angle </w:t>
      </w:r>
      <w:r w:rsidRPr="001E5A60">
        <w:rPr>
          <w:rFonts w:ascii="Times New Roman" w:hAnsi="Times New Roman"/>
          <w:b w:val="0"/>
          <w:i/>
        </w:rPr>
        <w:t>γ</w:t>
      </w:r>
      <w:r w:rsidRPr="001E5A60">
        <w:rPr>
          <w:rFonts w:ascii="Times New Roman" w:hAnsi="Times New Roman"/>
          <w:b w:val="0"/>
        </w:rPr>
        <w:t xml:space="preserve"> for every sector and design here.  The </w:t>
      </w:r>
      <w:proofErr w:type="spellStart"/>
      <w:proofErr w:type="gramStart"/>
      <w:r w:rsidRPr="001E5A60">
        <w:rPr>
          <w:rFonts w:ascii="Times New Roman" w:hAnsi="Times New Roman"/>
          <w:b w:val="0"/>
          <w:i/>
        </w:rPr>
        <w:t>r</w:t>
      </w:r>
      <w:r w:rsidRPr="001E5A60">
        <w:rPr>
          <w:rFonts w:ascii="Times New Roman" w:hAnsi="Times New Roman"/>
          <w:b w:val="0"/>
          <w:vertAlign w:val="subscript"/>
        </w:rPr>
        <w:t>i</w:t>
      </w:r>
      <w:proofErr w:type="spellEnd"/>
      <w:proofErr w:type="gramEnd"/>
      <w:r w:rsidRPr="001E5A60">
        <w:rPr>
          <w:rFonts w:ascii="Times New Roman" w:hAnsi="Times New Roman"/>
          <w:b w:val="0"/>
        </w:rPr>
        <w:t xml:space="preserve"> are the inner radiuses for each layer.</w:t>
      </w:r>
    </w:p>
    <w:p w:rsidR="009E7BE9" w:rsidRPr="001E5A60" w:rsidRDefault="00366CC1" w:rsidP="0088348E">
      <w:pPr>
        <w:pStyle w:val="HEADING10"/>
        <w:tabs>
          <w:tab w:val="left" w:pos="0"/>
        </w:tabs>
        <w:jc w:val="center"/>
        <w:rPr>
          <w:rFonts w:ascii="Times New Roman" w:hAnsi="Times New Roman"/>
        </w:rPr>
      </w:pPr>
      <w:r w:rsidRPr="00F067FE">
        <w:rPr>
          <w:rFonts w:ascii="Times New Roman" w:hAnsi="Times New Roman"/>
          <w:noProof/>
          <w:lang w:val="en-US"/>
        </w:rPr>
        <w:pict>
          <v:shape id="Picture 65" o:spid="_x0000_i1039" type="#_x0000_t75" style="width:306pt;height:232.5pt;visibility:visible">
            <v:imagedata r:id="rId23" o:title=""/>
          </v:shape>
        </w:pict>
      </w:r>
    </w:p>
    <w:p w:rsidR="009E7BE9" w:rsidRPr="001E5A60" w:rsidRDefault="009E7BE9" w:rsidP="00793505">
      <w:pPr>
        <w:jc w:val="center"/>
        <w:rPr>
          <w:rFonts w:ascii="Times New Roman" w:hAnsi="Times New Roman"/>
          <w:b/>
          <w:sz w:val="20"/>
        </w:rPr>
      </w:pPr>
      <w:proofErr w:type="gramStart"/>
      <w:r w:rsidRPr="001E5A60">
        <w:rPr>
          <w:rFonts w:ascii="Times New Roman" w:hAnsi="Times New Roman"/>
          <w:b/>
          <w:sz w:val="20"/>
        </w:rPr>
        <w:t xml:space="preserve">Table </w:t>
      </w:r>
      <w:r w:rsidR="00F067FE" w:rsidRPr="001E5A60">
        <w:rPr>
          <w:rFonts w:ascii="Times New Roman" w:hAnsi="Times New Roman"/>
          <w:b/>
          <w:sz w:val="20"/>
        </w:rPr>
        <w:fldChar w:fldCharType="begin"/>
      </w:r>
      <w:r w:rsidRPr="001E5A60">
        <w:rPr>
          <w:rFonts w:ascii="Times New Roman" w:hAnsi="Times New Roman"/>
          <w:b/>
          <w:sz w:val="20"/>
        </w:rPr>
        <w:instrText xml:space="preserve"> SEQ Table \* ARABIC </w:instrText>
      </w:r>
      <w:r w:rsidR="00F067FE" w:rsidRPr="001E5A60">
        <w:rPr>
          <w:rFonts w:ascii="Times New Roman" w:hAnsi="Times New Roman"/>
          <w:b/>
          <w:sz w:val="20"/>
        </w:rPr>
        <w:fldChar w:fldCharType="separate"/>
      </w:r>
      <w:r>
        <w:rPr>
          <w:rFonts w:ascii="Times New Roman" w:hAnsi="Times New Roman"/>
          <w:b/>
          <w:noProof/>
          <w:sz w:val="20"/>
        </w:rPr>
        <w:t>2</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w:t>
      </w:r>
      <w:proofErr w:type="spellStart"/>
      <w:proofErr w:type="gramStart"/>
      <w:r w:rsidRPr="001E5A60">
        <w:rPr>
          <w:rFonts w:ascii="Times New Roman" w:hAnsi="Times New Roman"/>
          <w:b/>
          <w:sz w:val="20"/>
        </w:rPr>
        <w:t>Multipoles</w:t>
      </w:r>
      <w:proofErr w:type="spellEnd"/>
      <w:r w:rsidRPr="001E5A60">
        <w:rPr>
          <w:rFonts w:ascii="Times New Roman" w:hAnsi="Times New Roman"/>
          <w:b/>
          <w:sz w:val="20"/>
        </w:rPr>
        <w:t xml:space="preserve"> and positioning angles for the sectors for each design.</w:t>
      </w:r>
      <w:proofErr w:type="gramEnd"/>
    </w:p>
    <w:p w:rsidR="009E7BE9" w:rsidRPr="001E5A60" w:rsidRDefault="009E7BE9" w:rsidP="0088348E">
      <w:pPr>
        <w:pStyle w:val="HEADING10"/>
        <w:tabs>
          <w:tab w:val="left" w:pos="0"/>
        </w:tabs>
        <w:jc w:val="center"/>
        <w:rPr>
          <w:rFonts w:ascii="Times New Roman" w:hAnsi="Times New Roman"/>
          <w:noProof/>
          <w:lang w:val="en-US"/>
        </w:rPr>
      </w:pPr>
    </w:p>
    <w:p w:rsidR="009E7BE9" w:rsidRPr="001E5A60" w:rsidRDefault="00366CC1" w:rsidP="00001AD2">
      <w:pPr>
        <w:pStyle w:val="HEADING10"/>
        <w:tabs>
          <w:tab w:val="left" w:pos="0"/>
        </w:tabs>
        <w:jc w:val="center"/>
        <w:rPr>
          <w:rFonts w:ascii="Times New Roman" w:hAnsi="Times New Roman"/>
        </w:rPr>
      </w:pPr>
      <w:r w:rsidRPr="00F067FE">
        <w:rPr>
          <w:rFonts w:ascii="Times New Roman" w:hAnsi="Times New Roman"/>
          <w:noProof/>
          <w:lang w:val="en-US"/>
        </w:rPr>
        <w:pict>
          <v:shape id="_x0000_i1040" type="#_x0000_t75" style="width:255.75pt;height:158.25pt;visibility:visible">
            <v:imagedata r:id="rId24" o:title=""/>
          </v:shape>
        </w:pict>
      </w:r>
    </w:p>
    <w:p w:rsidR="009E7BE9" w:rsidRPr="001E5A60" w:rsidRDefault="009E7BE9" w:rsidP="00001AD2">
      <w:pPr>
        <w:jc w:val="center"/>
        <w:rPr>
          <w:rFonts w:ascii="Times New Roman" w:hAnsi="Times New Roman"/>
          <w:b/>
          <w:noProof/>
          <w:sz w:val="20"/>
          <w:lang w:val="en-US"/>
        </w:rPr>
      </w:pPr>
      <w:proofErr w:type="gramStart"/>
      <w:r w:rsidRPr="001E5A60">
        <w:rPr>
          <w:rFonts w:ascii="Times New Roman" w:hAnsi="Times New Roman"/>
          <w:b/>
          <w:sz w:val="20"/>
        </w:rPr>
        <w:t xml:space="preserve">Figure </w:t>
      </w:r>
      <w:r w:rsidR="00F067FE" w:rsidRPr="001E5A60">
        <w:rPr>
          <w:rFonts w:ascii="Times New Roman" w:hAnsi="Times New Roman"/>
          <w:b/>
          <w:sz w:val="20"/>
        </w:rPr>
        <w:fldChar w:fldCharType="begin"/>
      </w:r>
      <w:r w:rsidRPr="001E5A60">
        <w:rPr>
          <w:rFonts w:ascii="Times New Roman" w:hAnsi="Times New Roman"/>
          <w:b/>
          <w:sz w:val="20"/>
        </w:rPr>
        <w:instrText xml:space="preserve"> SEQ Figure \* ARABIC </w:instrText>
      </w:r>
      <w:r w:rsidR="00F067FE" w:rsidRPr="001E5A60">
        <w:rPr>
          <w:rFonts w:ascii="Times New Roman" w:hAnsi="Times New Roman"/>
          <w:b/>
          <w:sz w:val="20"/>
        </w:rPr>
        <w:fldChar w:fldCharType="separate"/>
      </w:r>
      <w:r>
        <w:rPr>
          <w:rFonts w:ascii="Times New Roman" w:hAnsi="Times New Roman"/>
          <w:b/>
          <w:noProof/>
          <w:sz w:val="20"/>
        </w:rPr>
        <w:t>8</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Positioning </w:t>
      </w:r>
      <w:r w:rsidRPr="001E5A60">
        <w:rPr>
          <w:rFonts w:ascii="Times New Roman" w:hAnsi="Times New Roman"/>
          <w:b/>
          <w:i/>
          <w:sz w:val="20"/>
        </w:rPr>
        <w:t>γ</w:t>
      </w:r>
      <w:r w:rsidRPr="001E5A60">
        <w:rPr>
          <w:rFonts w:ascii="Times New Roman" w:hAnsi="Times New Roman"/>
          <w:b/>
          <w:sz w:val="20"/>
        </w:rPr>
        <w:t xml:space="preserve"> and inclination angle </w:t>
      </w:r>
      <w:r w:rsidRPr="001E5A60">
        <w:rPr>
          <w:rFonts w:ascii="Times New Roman" w:hAnsi="Times New Roman"/>
          <w:b/>
          <w:i/>
          <w:sz w:val="20"/>
        </w:rPr>
        <w:t>α</w:t>
      </w:r>
      <w:r w:rsidRPr="001E5A60">
        <w:rPr>
          <w:rFonts w:ascii="Times New Roman" w:hAnsi="Times New Roman"/>
          <w:b/>
          <w:sz w:val="20"/>
        </w:rPr>
        <w:t>, describing the position for each sector.</w:t>
      </w:r>
    </w:p>
    <w:p w:rsidR="009E7BE9" w:rsidRPr="001E5A60" w:rsidRDefault="009E7BE9" w:rsidP="0088348E">
      <w:pPr>
        <w:pStyle w:val="HEADING10"/>
        <w:tabs>
          <w:tab w:val="left" w:pos="0"/>
        </w:tabs>
        <w:jc w:val="center"/>
        <w:rPr>
          <w:rFonts w:ascii="Times New Roman" w:hAnsi="Times New Roman"/>
        </w:rPr>
      </w:pPr>
    </w:p>
    <w:p w:rsidR="009E7BE9" w:rsidRPr="001E5A60" w:rsidRDefault="009E7BE9" w:rsidP="007A2904">
      <w:pPr>
        <w:pStyle w:val="SUMMARY"/>
        <w:tabs>
          <w:tab w:val="left" w:pos="0"/>
        </w:tabs>
        <w:jc w:val="both"/>
        <w:rPr>
          <w:rFonts w:ascii="Times New Roman" w:hAnsi="Times New Roman"/>
          <w:b w:val="0"/>
        </w:rPr>
      </w:pPr>
    </w:p>
    <w:p w:rsidR="009E7BE9" w:rsidRPr="001E5A60" w:rsidRDefault="009E7BE9" w:rsidP="007A2904">
      <w:pPr>
        <w:pStyle w:val="SUMMARY"/>
        <w:tabs>
          <w:tab w:val="left" w:pos="0"/>
        </w:tabs>
        <w:jc w:val="both"/>
        <w:rPr>
          <w:rFonts w:ascii="Times New Roman" w:hAnsi="Times New Roman"/>
        </w:rPr>
      </w:pPr>
      <w:r w:rsidRPr="001E5A60">
        <w:rPr>
          <w:rFonts w:ascii="Times New Roman" w:hAnsi="Times New Roman"/>
        </w:rPr>
        <w:t xml:space="preserve">Lorentz forces and magnetic field maps </w:t>
      </w:r>
    </w:p>
    <w:p w:rsidR="009E7BE9" w:rsidRPr="001E5A60" w:rsidRDefault="009E7BE9" w:rsidP="007A2904">
      <w:pPr>
        <w:pStyle w:val="SUMMARY"/>
        <w:tabs>
          <w:tab w:val="left" w:pos="0"/>
        </w:tabs>
        <w:jc w:val="both"/>
        <w:rPr>
          <w:rFonts w:ascii="Times New Roman" w:hAnsi="Times New Roman"/>
        </w:rPr>
      </w:pPr>
    </w:p>
    <w:p w:rsidR="009E7BE9" w:rsidRPr="001E5A60" w:rsidRDefault="009E7BE9" w:rsidP="007A2904">
      <w:pPr>
        <w:pStyle w:val="SUMMARY"/>
        <w:tabs>
          <w:tab w:val="left" w:pos="0"/>
        </w:tabs>
        <w:jc w:val="both"/>
        <w:rPr>
          <w:rFonts w:ascii="Times New Roman" w:hAnsi="Times New Roman"/>
          <w:b w:val="0"/>
        </w:rPr>
      </w:pPr>
      <w:r w:rsidRPr="001E5A60">
        <w:rPr>
          <w:rFonts w:ascii="Times New Roman" w:hAnsi="Times New Roman"/>
          <w:b w:val="0"/>
        </w:rPr>
        <w:t xml:space="preserve">The force distribution can be found in figure 5 for each design.  The pattern is similar; mostly radial forces in the inner layer, while we also have </w:t>
      </w:r>
      <w:proofErr w:type="spellStart"/>
      <w:r w:rsidRPr="001E5A60">
        <w:rPr>
          <w:rFonts w:ascii="Times New Roman" w:hAnsi="Times New Roman"/>
          <w:b w:val="0"/>
        </w:rPr>
        <w:t>azimuthal</w:t>
      </w:r>
      <w:proofErr w:type="spellEnd"/>
      <w:r w:rsidRPr="001E5A60">
        <w:rPr>
          <w:rFonts w:ascii="Times New Roman" w:hAnsi="Times New Roman"/>
          <w:b w:val="0"/>
        </w:rPr>
        <w:t xml:space="preserve"> forces in the outer.  The magnitude of the force components can be found in table 3.</w:t>
      </w:r>
    </w:p>
    <w:p w:rsidR="009E7BE9" w:rsidRPr="001E5A60" w:rsidRDefault="009E7BE9" w:rsidP="007A2904">
      <w:pPr>
        <w:pStyle w:val="SUMMARY"/>
        <w:tabs>
          <w:tab w:val="left" w:pos="0"/>
        </w:tabs>
        <w:jc w:val="both"/>
        <w:rPr>
          <w:rFonts w:ascii="Times New Roman" w:hAnsi="Times New Roman"/>
          <w:b w:val="0"/>
        </w:rPr>
      </w:pPr>
    </w:p>
    <w:p w:rsidR="009E7BE9" w:rsidRPr="001E5A60" w:rsidRDefault="00366CC1" w:rsidP="00146A78">
      <w:pPr>
        <w:pStyle w:val="SUMMARY"/>
        <w:keepNext/>
        <w:tabs>
          <w:tab w:val="left" w:pos="0"/>
        </w:tabs>
        <w:jc w:val="both"/>
        <w:rPr>
          <w:rFonts w:ascii="Times New Roman" w:hAnsi="Times New Roman"/>
        </w:rPr>
      </w:pPr>
      <w:r w:rsidRPr="00F067FE">
        <w:rPr>
          <w:rFonts w:ascii="Times New Roman" w:hAnsi="Times New Roman"/>
          <w:noProof/>
          <w:lang w:val="en-US"/>
        </w:rPr>
        <w:pict>
          <v:shape id="Picture 75" o:spid="_x0000_i1041" type="#_x0000_t75" style="width:459pt;height:131.25pt;visibility:visible">
            <v:imagedata r:id="rId25" o:title=""/>
          </v:shape>
        </w:pict>
      </w:r>
    </w:p>
    <w:p w:rsidR="009E7BE9" w:rsidRPr="001E5A60" w:rsidRDefault="009E7BE9" w:rsidP="00146A78">
      <w:pPr>
        <w:rPr>
          <w:rFonts w:ascii="Times New Roman" w:hAnsi="Times New Roman"/>
          <w:b/>
          <w:sz w:val="20"/>
        </w:rPr>
      </w:pPr>
      <w:proofErr w:type="gramStart"/>
      <w:r w:rsidRPr="001E5A60">
        <w:rPr>
          <w:rFonts w:ascii="Times New Roman" w:hAnsi="Times New Roman"/>
          <w:b/>
          <w:sz w:val="20"/>
        </w:rPr>
        <w:t xml:space="preserve">Table </w:t>
      </w:r>
      <w:r w:rsidR="00F067FE" w:rsidRPr="001E5A60">
        <w:rPr>
          <w:rFonts w:ascii="Times New Roman" w:hAnsi="Times New Roman"/>
          <w:b/>
          <w:sz w:val="20"/>
        </w:rPr>
        <w:fldChar w:fldCharType="begin"/>
      </w:r>
      <w:r w:rsidRPr="001E5A60">
        <w:rPr>
          <w:rFonts w:ascii="Times New Roman" w:hAnsi="Times New Roman"/>
          <w:b/>
          <w:sz w:val="20"/>
        </w:rPr>
        <w:instrText xml:space="preserve"> SEQ Table \* ARABIC </w:instrText>
      </w:r>
      <w:r w:rsidR="00F067FE" w:rsidRPr="001E5A60">
        <w:rPr>
          <w:rFonts w:ascii="Times New Roman" w:hAnsi="Times New Roman"/>
          <w:b/>
          <w:sz w:val="20"/>
        </w:rPr>
        <w:fldChar w:fldCharType="separate"/>
      </w:r>
      <w:r>
        <w:rPr>
          <w:rFonts w:ascii="Times New Roman" w:hAnsi="Times New Roman"/>
          <w:b/>
          <w:noProof/>
          <w:sz w:val="20"/>
        </w:rPr>
        <w:t>3</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Force components for the sectors in each design.</w:t>
      </w:r>
    </w:p>
    <w:p w:rsidR="009E7BE9" w:rsidRPr="001E5A60" w:rsidRDefault="009E7BE9" w:rsidP="007A2904">
      <w:pPr>
        <w:pStyle w:val="SUMMARY"/>
        <w:tabs>
          <w:tab w:val="left" w:pos="0"/>
        </w:tabs>
        <w:jc w:val="both"/>
        <w:rPr>
          <w:rFonts w:ascii="Times New Roman" w:hAnsi="Times New Roman"/>
          <w:b w:val="0"/>
        </w:rPr>
      </w:pPr>
    </w:p>
    <w:p w:rsidR="009E7BE9" w:rsidRPr="001E5A60" w:rsidRDefault="00366CC1" w:rsidP="003A2122">
      <w:pPr>
        <w:pStyle w:val="SUMMARY"/>
        <w:tabs>
          <w:tab w:val="left" w:pos="-270"/>
        </w:tabs>
        <w:ind w:left="-360"/>
        <w:jc w:val="both"/>
        <w:rPr>
          <w:rFonts w:ascii="Times New Roman" w:hAnsi="Times New Roman"/>
          <w:b w:val="0"/>
        </w:rPr>
      </w:pPr>
      <w:r w:rsidRPr="00F067FE">
        <w:rPr>
          <w:rFonts w:ascii="Times New Roman" w:hAnsi="Times New Roman"/>
          <w:b w:val="0"/>
          <w:noProof/>
          <w:lang w:val="en-US"/>
        </w:rPr>
        <w:lastRenderedPageBreak/>
        <w:pict>
          <v:shape id="Picture 68" o:spid="_x0000_i1042" type="#_x0000_t75" style="width:234.75pt;height:174.75pt;visibility:visible">
            <v:imagedata r:id="rId26" o:title=""/>
          </v:shape>
        </w:pict>
      </w:r>
      <w:r w:rsidRPr="00F067FE">
        <w:rPr>
          <w:rFonts w:ascii="Times New Roman" w:hAnsi="Times New Roman"/>
          <w:b w:val="0"/>
          <w:noProof/>
          <w:lang w:val="en-US"/>
        </w:rPr>
        <w:pict>
          <v:shape id="Picture 71" o:spid="_x0000_i1043" type="#_x0000_t75" style="width:244.5pt;height:186.75pt;visibility:visible">
            <v:imagedata r:id="rId27" o:title=""/>
          </v:shape>
        </w:pict>
      </w:r>
    </w:p>
    <w:p w:rsidR="009E7BE9" w:rsidRPr="001E5A60" w:rsidRDefault="009E7BE9" w:rsidP="003D1E35">
      <w:pPr>
        <w:pStyle w:val="SUMMARY"/>
        <w:tabs>
          <w:tab w:val="left" w:pos="0"/>
        </w:tabs>
        <w:jc w:val="center"/>
        <w:rPr>
          <w:rFonts w:ascii="Times New Roman" w:hAnsi="Times New Roman"/>
          <w:b w:val="0"/>
        </w:rPr>
      </w:pPr>
    </w:p>
    <w:p w:rsidR="009E7BE9" w:rsidRPr="001E5A60" w:rsidRDefault="00366CC1" w:rsidP="00146A78">
      <w:pPr>
        <w:pStyle w:val="SUMMARY"/>
        <w:keepNext/>
        <w:tabs>
          <w:tab w:val="left" w:pos="0"/>
        </w:tabs>
        <w:jc w:val="center"/>
        <w:rPr>
          <w:rFonts w:ascii="Times New Roman" w:hAnsi="Times New Roman"/>
        </w:rPr>
      </w:pPr>
      <w:r w:rsidRPr="00F067FE">
        <w:rPr>
          <w:rFonts w:ascii="Times New Roman" w:hAnsi="Times New Roman"/>
          <w:b w:val="0"/>
          <w:noProof/>
          <w:lang w:val="en-US"/>
        </w:rPr>
        <w:pict>
          <v:shape id="Picture 73" o:spid="_x0000_i1044" type="#_x0000_t75" style="width:235.5pt;height:165.75pt;visibility:visible">
            <v:imagedata r:id="rId28" o:title=""/>
          </v:shape>
        </w:pict>
      </w:r>
    </w:p>
    <w:p w:rsidR="009E7BE9" w:rsidRPr="001E5A60" w:rsidRDefault="009E7BE9" w:rsidP="00146A78">
      <w:pPr>
        <w:rPr>
          <w:rFonts w:ascii="Times New Roman" w:hAnsi="Times New Roman"/>
          <w:b/>
          <w:sz w:val="20"/>
        </w:rPr>
      </w:pPr>
      <w:proofErr w:type="gramStart"/>
      <w:r w:rsidRPr="001E5A60">
        <w:rPr>
          <w:rFonts w:ascii="Times New Roman" w:hAnsi="Times New Roman"/>
          <w:b/>
          <w:sz w:val="20"/>
        </w:rPr>
        <w:t xml:space="preserve">Figure </w:t>
      </w:r>
      <w:r w:rsidR="00F067FE" w:rsidRPr="001E5A60">
        <w:rPr>
          <w:rFonts w:ascii="Times New Roman" w:hAnsi="Times New Roman"/>
          <w:b/>
          <w:sz w:val="20"/>
        </w:rPr>
        <w:fldChar w:fldCharType="begin"/>
      </w:r>
      <w:r w:rsidRPr="001E5A60">
        <w:rPr>
          <w:rFonts w:ascii="Times New Roman" w:hAnsi="Times New Roman"/>
          <w:b/>
          <w:sz w:val="20"/>
        </w:rPr>
        <w:instrText xml:space="preserve"> SEQ Figure \* ARABIC </w:instrText>
      </w:r>
      <w:r w:rsidR="00F067FE" w:rsidRPr="001E5A60">
        <w:rPr>
          <w:rFonts w:ascii="Times New Roman" w:hAnsi="Times New Roman"/>
          <w:b/>
          <w:sz w:val="20"/>
        </w:rPr>
        <w:fldChar w:fldCharType="separate"/>
      </w:r>
      <w:r>
        <w:rPr>
          <w:rFonts w:ascii="Times New Roman" w:hAnsi="Times New Roman"/>
          <w:b/>
          <w:noProof/>
          <w:sz w:val="20"/>
        </w:rPr>
        <w:t>9</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Lorentz forces acting on the sectors for each design.  Upper left: Design 1.  Upper right: Design 2.  Bottom:  Design 3.</w:t>
      </w:r>
    </w:p>
    <w:p w:rsidR="009E7BE9" w:rsidRPr="001E5A60" w:rsidRDefault="009E7BE9" w:rsidP="00146A78">
      <w:pPr>
        <w:rPr>
          <w:rFonts w:ascii="Times New Roman" w:hAnsi="Times New Roman"/>
          <w:b/>
          <w:sz w:val="20"/>
        </w:rPr>
      </w:pPr>
    </w:p>
    <w:p w:rsidR="009E7BE9" w:rsidRPr="001E5A60" w:rsidRDefault="009E7BE9" w:rsidP="00146A78">
      <w:pPr>
        <w:rPr>
          <w:rFonts w:ascii="Times New Roman" w:hAnsi="Times New Roman"/>
          <w:szCs w:val="24"/>
        </w:rPr>
      </w:pPr>
      <w:r w:rsidRPr="001E5A60">
        <w:rPr>
          <w:rFonts w:ascii="Times New Roman" w:hAnsi="Times New Roman"/>
          <w:szCs w:val="24"/>
        </w:rPr>
        <w:t xml:space="preserve">The magnetic field maps for the three designs can be found in figure 6-8.  Also here the pattern is similar; we have the highest field on the inner border of the inner sectors, as well as on sector 5.  The area where the peak field is located also has the smallest marginal to quenching.  This should be considered, especially on sector 1 that is very close to the </w:t>
      </w:r>
      <w:proofErr w:type="spellStart"/>
      <w:r w:rsidRPr="001E5A60">
        <w:rPr>
          <w:rFonts w:ascii="Times New Roman" w:hAnsi="Times New Roman"/>
          <w:szCs w:val="24"/>
        </w:rPr>
        <w:t>midplane</w:t>
      </w:r>
      <w:proofErr w:type="spellEnd"/>
      <w:r w:rsidRPr="001E5A60">
        <w:rPr>
          <w:rFonts w:ascii="Times New Roman" w:hAnsi="Times New Roman"/>
          <w:szCs w:val="24"/>
        </w:rPr>
        <w:t xml:space="preserve"> where the concentration of the high energy decay is located.</w:t>
      </w:r>
    </w:p>
    <w:p w:rsidR="009E7BE9" w:rsidRPr="001E5A60" w:rsidRDefault="009E7BE9" w:rsidP="00146A78">
      <w:pPr>
        <w:rPr>
          <w:rFonts w:ascii="Times New Roman" w:hAnsi="Times New Roman"/>
          <w:b/>
          <w:sz w:val="20"/>
        </w:rPr>
      </w:pPr>
    </w:p>
    <w:p w:rsidR="009E7BE9" w:rsidRPr="001E5A60" w:rsidRDefault="009E7BE9" w:rsidP="00146A78">
      <w:pPr>
        <w:rPr>
          <w:rFonts w:ascii="Times New Roman" w:hAnsi="Times New Roman"/>
          <w:b/>
          <w:sz w:val="20"/>
        </w:rPr>
      </w:pPr>
    </w:p>
    <w:p w:rsidR="009E7BE9" w:rsidRPr="001E5A60" w:rsidRDefault="009E7BE9" w:rsidP="00146A78">
      <w:pPr>
        <w:rPr>
          <w:rFonts w:ascii="Times New Roman" w:hAnsi="Times New Roman"/>
          <w:b/>
          <w:sz w:val="20"/>
        </w:rPr>
      </w:pPr>
    </w:p>
    <w:p w:rsidR="009E7BE9" w:rsidRPr="001E5A60" w:rsidRDefault="009E7BE9" w:rsidP="007A2904">
      <w:pPr>
        <w:pStyle w:val="SUMMARY"/>
        <w:tabs>
          <w:tab w:val="left" w:pos="0"/>
        </w:tabs>
        <w:jc w:val="both"/>
        <w:rPr>
          <w:rFonts w:ascii="Times New Roman" w:hAnsi="Times New Roman"/>
          <w:b w:val="0"/>
        </w:rPr>
      </w:pPr>
    </w:p>
    <w:p w:rsidR="009E7BE9" w:rsidRPr="001E5A60" w:rsidRDefault="00366CC1" w:rsidP="00C42AC0">
      <w:pPr>
        <w:pStyle w:val="SUMMARY"/>
        <w:keepNext/>
        <w:tabs>
          <w:tab w:val="left" w:pos="0"/>
        </w:tabs>
        <w:jc w:val="center"/>
        <w:rPr>
          <w:rFonts w:ascii="Times New Roman" w:hAnsi="Times New Roman"/>
        </w:rPr>
      </w:pPr>
      <w:r w:rsidRPr="00F067FE">
        <w:rPr>
          <w:rFonts w:ascii="Times New Roman" w:hAnsi="Times New Roman"/>
          <w:b w:val="0"/>
          <w:noProof/>
          <w:lang w:val="en-US"/>
        </w:rPr>
        <w:lastRenderedPageBreak/>
        <w:pict>
          <v:shape id="Picture 70" o:spid="_x0000_i1045" type="#_x0000_t75" style="width:369pt;height:238.5pt;visibility:visible">
            <v:imagedata r:id="rId29" o:title=""/>
          </v:shape>
        </w:pict>
      </w:r>
    </w:p>
    <w:p w:rsidR="009E7BE9" w:rsidRPr="001E5A60" w:rsidRDefault="009E7BE9" w:rsidP="00C42AC0">
      <w:pPr>
        <w:pStyle w:val="Style1"/>
      </w:pPr>
      <w:proofErr w:type="gramStart"/>
      <w:r w:rsidRPr="001E5A60">
        <w:t xml:space="preserve">Figure </w:t>
      </w:r>
      <w:fldSimple w:instr=" SEQ Figure \* ARABIC ">
        <w:r>
          <w:rPr>
            <w:noProof/>
          </w:rPr>
          <w:t>10</w:t>
        </w:r>
      </w:fldSimple>
      <w:r w:rsidRPr="001E5A60">
        <w:t>.</w:t>
      </w:r>
      <w:proofErr w:type="gramEnd"/>
      <w:r w:rsidRPr="001E5A60">
        <w:t xml:space="preserve">  </w:t>
      </w:r>
      <w:proofErr w:type="gramStart"/>
      <w:r w:rsidRPr="001E5A60">
        <w:t>Magnetic field map of design 1.</w:t>
      </w:r>
      <w:proofErr w:type="gramEnd"/>
    </w:p>
    <w:p w:rsidR="009E7BE9" w:rsidRPr="001E5A60" w:rsidRDefault="009E7BE9" w:rsidP="00C42AC0">
      <w:pPr>
        <w:pStyle w:val="Style1"/>
      </w:pPr>
    </w:p>
    <w:p w:rsidR="009E7BE9" w:rsidRPr="001E5A60" w:rsidRDefault="00366CC1" w:rsidP="00C42AC0">
      <w:pPr>
        <w:pStyle w:val="SUMMARY"/>
        <w:keepNext/>
        <w:tabs>
          <w:tab w:val="left" w:pos="0"/>
        </w:tabs>
        <w:jc w:val="center"/>
        <w:rPr>
          <w:rFonts w:ascii="Times New Roman" w:hAnsi="Times New Roman"/>
        </w:rPr>
      </w:pPr>
      <w:r w:rsidRPr="00F067FE">
        <w:rPr>
          <w:rFonts w:ascii="Times New Roman" w:hAnsi="Times New Roman"/>
          <w:b w:val="0"/>
          <w:noProof/>
          <w:lang w:val="en-US"/>
        </w:rPr>
        <w:pict>
          <v:shape id="Picture 72" o:spid="_x0000_i1046" type="#_x0000_t75" style="width:390.75pt;height:252pt;visibility:visible">
            <v:imagedata r:id="rId30" o:title=""/>
          </v:shape>
        </w:pict>
      </w:r>
    </w:p>
    <w:p w:rsidR="009E7BE9" w:rsidRPr="001E5A60" w:rsidRDefault="009E7BE9" w:rsidP="00C42AC0">
      <w:pPr>
        <w:pStyle w:val="Style1"/>
      </w:pPr>
      <w:proofErr w:type="gramStart"/>
      <w:r w:rsidRPr="001E5A60">
        <w:t xml:space="preserve">Figure </w:t>
      </w:r>
      <w:fldSimple w:instr=" SEQ Figure \* ARABIC ">
        <w:r>
          <w:rPr>
            <w:noProof/>
          </w:rPr>
          <w:t>11</w:t>
        </w:r>
      </w:fldSimple>
      <w:r w:rsidRPr="001E5A60">
        <w:t>.</w:t>
      </w:r>
      <w:proofErr w:type="gramEnd"/>
      <w:r w:rsidRPr="001E5A60">
        <w:t xml:space="preserve">  </w:t>
      </w:r>
      <w:proofErr w:type="gramStart"/>
      <w:r w:rsidRPr="001E5A60">
        <w:t>Magnetic field map of design 2.</w:t>
      </w:r>
      <w:proofErr w:type="gramEnd"/>
    </w:p>
    <w:p w:rsidR="009E7BE9" w:rsidRPr="001E5A60" w:rsidRDefault="00366CC1" w:rsidP="00C42AC0">
      <w:pPr>
        <w:pStyle w:val="SUMMARY"/>
        <w:keepNext/>
        <w:tabs>
          <w:tab w:val="left" w:pos="0"/>
        </w:tabs>
        <w:jc w:val="center"/>
        <w:rPr>
          <w:rFonts w:ascii="Times New Roman" w:hAnsi="Times New Roman"/>
        </w:rPr>
      </w:pPr>
      <w:r w:rsidRPr="00F067FE">
        <w:rPr>
          <w:rFonts w:ascii="Times New Roman" w:hAnsi="Times New Roman"/>
          <w:b w:val="0"/>
          <w:noProof/>
          <w:lang w:val="en-US"/>
        </w:rPr>
        <w:lastRenderedPageBreak/>
        <w:pict>
          <v:shape id="Picture 74" o:spid="_x0000_i1047" type="#_x0000_t75" style="width:411.75pt;height:263.25pt;visibility:visible">
            <v:imagedata r:id="rId31" o:title=""/>
          </v:shape>
        </w:pict>
      </w:r>
    </w:p>
    <w:p w:rsidR="009E7BE9" w:rsidRPr="001E5A60" w:rsidRDefault="009E7BE9" w:rsidP="00C42AC0">
      <w:pPr>
        <w:pStyle w:val="Style1"/>
      </w:pPr>
      <w:proofErr w:type="gramStart"/>
      <w:r w:rsidRPr="001E5A60">
        <w:t xml:space="preserve">Figure </w:t>
      </w:r>
      <w:fldSimple w:instr=" SEQ Figure \* ARABIC ">
        <w:r>
          <w:rPr>
            <w:noProof/>
          </w:rPr>
          <w:t>12</w:t>
        </w:r>
      </w:fldSimple>
      <w:r w:rsidRPr="001E5A60">
        <w:t>.</w:t>
      </w:r>
      <w:proofErr w:type="gramEnd"/>
      <w:r w:rsidRPr="001E5A60">
        <w:t xml:space="preserve">  </w:t>
      </w:r>
      <w:proofErr w:type="gramStart"/>
      <w:r w:rsidRPr="001E5A60">
        <w:t>Magnetic field map of design 3.</w:t>
      </w:r>
      <w:proofErr w:type="gramEnd"/>
    </w:p>
    <w:p w:rsidR="009E7BE9" w:rsidRPr="001E5A60" w:rsidRDefault="009E7BE9" w:rsidP="007A2904">
      <w:pPr>
        <w:pStyle w:val="SUMMARY"/>
        <w:tabs>
          <w:tab w:val="left" w:pos="0"/>
        </w:tabs>
        <w:jc w:val="both"/>
        <w:rPr>
          <w:rFonts w:ascii="Times New Roman" w:hAnsi="Times New Roman"/>
          <w:b w:val="0"/>
        </w:rPr>
      </w:pPr>
    </w:p>
    <w:p w:rsidR="009E7BE9" w:rsidRPr="001E5A60" w:rsidRDefault="009E7BE9" w:rsidP="00B42C7C">
      <w:pPr>
        <w:pStyle w:val="HEADING10"/>
        <w:numPr>
          <w:ilvl w:val="0"/>
          <w:numId w:val="6"/>
        </w:numPr>
        <w:tabs>
          <w:tab w:val="left" w:pos="0"/>
        </w:tabs>
        <w:rPr>
          <w:rFonts w:ascii="Times New Roman" w:hAnsi="Times New Roman"/>
          <w:caps/>
        </w:rPr>
      </w:pPr>
      <w:r w:rsidRPr="001E5A60">
        <w:rPr>
          <w:rFonts w:ascii="Times New Roman" w:hAnsi="Times New Roman"/>
          <w:caps/>
        </w:rPr>
        <w:t>Cost estimation and infrastructure requirements</w:t>
      </w:r>
    </w:p>
    <w:p w:rsidR="009E7BE9" w:rsidRPr="001E5A60" w:rsidRDefault="009E7BE9" w:rsidP="007A2904">
      <w:pPr>
        <w:pStyle w:val="SUMMARY"/>
        <w:tabs>
          <w:tab w:val="left" w:pos="0"/>
        </w:tabs>
        <w:jc w:val="both"/>
        <w:rPr>
          <w:rFonts w:ascii="Times New Roman" w:hAnsi="Times New Roman"/>
        </w:rPr>
      </w:pPr>
    </w:p>
    <w:p w:rsidR="009E7BE9" w:rsidRPr="001E5A60" w:rsidRDefault="009E7BE9" w:rsidP="007A2904">
      <w:pPr>
        <w:pStyle w:val="SUMMARY"/>
        <w:tabs>
          <w:tab w:val="left" w:pos="0"/>
        </w:tabs>
        <w:jc w:val="both"/>
        <w:rPr>
          <w:rFonts w:ascii="Times New Roman" w:hAnsi="Times New Roman"/>
          <w:b w:val="0"/>
        </w:rPr>
      </w:pPr>
      <w:r w:rsidRPr="001E5A60">
        <w:rPr>
          <w:rFonts w:ascii="Times New Roman" w:hAnsi="Times New Roman"/>
          <w:b w:val="0"/>
        </w:rPr>
        <w:t xml:space="preserve">The cost estimation took the material cost, production cost, and cost for the </w:t>
      </w:r>
      <w:proofErr w:type="spellStart"/>
      <w:r w:rsidRPr="001E5A60">
        <w:rPr>
          <w:rFonts w:ascii="Times New Roman" w:hAnsi="Times New Roman"/>
          <w:b w:val="0"/>
        </w:rPr>
        <w:t>cryoplants</w:t>
      </w:r>
      <w:proofErr w:type="spellEnd"/>
      <w:r w:rsidRPr="001E5A60">
        <w:rPr>
          <w:rFonts w:ascii="Times New Roman" w:hAnsi="Times New Roman"/>
          <w:b w:val="0"/>
        </w:rPr>
        <w:t xml:space="preserve"> into consideration.  The material cost was based on the cost of the material for the </w:t>
      </w:r>
      <w:proofErr w:type="spellStart"/>
      <w:r w:rsidRPr="001E5A60">
        <w:rPr>
          <w:rFonts w:ascii="Times New Roman" w:hAnsi="Times New Roman"/>
          <w:b w:val="0"/>
        </w:rPr>
        <w:t>quadrupoles</w:t>
      </w:r>
      <w:proofErr w:type="spellEnd"/>
      <w:r w:rsidRPr="001E5A60">
        <w:rPr>
          <w:rFonts w:ascii="Times New Roman" w:hAnsi="Times New Roman"/>
          <w:b w:val="0"/>
        </w:rPr>
        <w:t xml:space="preserve"> for the inner triplet of the LHC</w:t>
      </w:r>
      <w:r>
        <w:rPr>
          <w:rFonts w:ascii="Times New Roman" w:hAnsi="Times New Roman"/>
          <w:b w:val="0"/>
        </w:rPr>
        <w:t xml:space="preserve"> [5]</w:t>
      </w:r>
      <w:r w:rsidRPr="001E5A60">
        <w:rPr>
          <w:rFonts w:ascii="Times New Roman" w:hAnsi="Times New Roman"/>
          <w:b w:val="0"/>
        </w:rPr>
        <w:t xml:space="preserve">.  The cryostat and </w:t>
      </w:r>
      <w:proofErr w:type="spellStart"/>
      <w:r w:rsidRPr="001E5A60">
        <w:rPr>
          <w:rFonts w:ascii="Times New Roman" w:hAnsi="Times New Roman"/>
          <w:b w:val="0"/>
        </w:rPr>
        <w:t>cryoplants</w:t>
      </w:r>
      <w:proofErr w:type="spellEnd"/>
      <w:r w:rsidRPr="001E5A60">
        <w:rPr>
          <w:rFonts w:ascii="Times New Roman" w:hAnsi="Times New Roman"/>
          <w:b w:val="0"/>
        </w:rPr>
        <w:t xml:space="preserve"> cost was based on the ones used for LHC as well</w:t>
      </w:r>
      <w:r>
        <w:rPr>
          <w:rFonts w:ascii="Times New Roman" w:hAnsi="Times New Roman"/>
          <w:b w:val="0"/>
        </w:rPr>
        <w:t xml:space="preserve"> [6]</w:t>
      </w:r>
      <w:r w:rsidRPr="001E5A60">
        <w:rPr>
          <w:rFonts w:ascii="Times New Roman" w:hAnsi="Times New Roman"/>
          <w:b w:val="0"/>
        </w:rPr>
        <w:t xml:space="preserve">.  The estimation is fairly rough, but should give a hint of the magnitude of the cost, and also the difference between the designs.  The cost estimation per unit of dipole is displayed in table 3.  We can note that the total cost does not differ considerably, both regarding different designs and different operating temperatures; about 10% between design 1 and 3, and also 10% between the operating temperatures.  </w:t>
      </w:r>
    </w:p>
    <w:p w:rsidR="009E7BE9" w:rsidRPr="001E5A60" w:rsidRDefault="009E7BE9" w:rsidP="007A2904">
      <w:pPr>
        <w:pStyle w:val="SUMMARY"/>
        <w:tabs>
          <w:tab w:val="left" w:pos="0"/>
        </w:tabs>
        <w:jc w:val="both"/>
        <w:rPr>
          <w:rFonts w:ascii="Times New Roman" w:hAnsi="Times New Roman"/>
          <w:b w:val="0"/>
        </w:rPr>
      </w:pPr>
    </w:p>
    <w:p w:rsidR="009E7BE9" w:rsidRPr="001E5A60" w:rsidRDefault="00366CC1" w:rsidP="00036B3E">
      <w:pPr>
        <w:pStyle w:val="SUMMARY"/>
        <w:keepNext/>
        <w:tabs>
          <w:tab w:val="left" w:pos="0"/>
        </w:tabs>
        <w:jc w:val="center"/>
        <w:rPr>
          <w:rFonts w:ascii="Times New Roman" w:hAnsi="Times New Roman"/>
        </w:rPr>
      </w:pPr>
      <w:r w:rsidRPr="00F067FE">
        <w:rPr>
          <w:rFonts w:ascii="Times New Roman" w:hAnsi="Times New Roman"/>
          <w:noProof/>
          <w:lang w:val="en-US"/>
        </w:rPr>
        <w:pict>
          <v:shape id="Picture 63" o:spid="_x0000_i1048" type="#_x0000_t75" style="width:462.75pt;height:165.75pt;visibility:visible">
            <v:imagedata r:id="rId32" o:title=""/>
          </v:shape>
        </w:pict>
      </w:r>
    </w:p>
    <w:p w:rsidR="009E7BE9" w:rsidRPr="001E5A60" w:rsidRDefault="009E7BE9" w:rsidP="00036B3E">
      <w:pPr>
        <w:rPr>
          <w:rFonts w:ascii="Times New Roman" w:hAnsi="Times New Roman"/>
          <w:b/>
          <w:sz w:val="20"/>
        </w:rPr>
      </w:pPr>
      <w:proofErr w:type="gramStart"/>
      <w:r w:rsidRPr="001E5A60">
        <w:rPr>
          <w:rFonts w:ascii="Times New Roman" w:hAnsi="Times New Roman"/>
          <w:b/>
          <w:sz w:val="20"/>
        </w:rPr>
        <w:t xml:space="preserve">Table </w:t>
      </w:r>
      <w:r w:rsidR="00F067FE" w:rsidRPr="001E5A60">
        <w:rPr>
          <w:rFonts w:ascii="Times New Roman" w:hAnsi="Times New Roman"/>
          <w:b/>
          <w:sz w:val="20"/>
        </w:rPr>
        <w:fldChar w:fldCharType="begin"/>
      </w:r>
      <w:r w:rsidRPr="001E5A60">
        <w:rPr>
          <w:rFonts w:ascii="Times New Roman" w:hAnsi="Times New Roman"/>
          <w:b/>
          <w:sz w:val="20"/>
        </w:rPr>
        <w:instrText xml:space="preserve"> SEQ Table \* ARABIC </w:instrText>
      </w:r>
      <w:r w:rsidR="00F067FE" w:rsidRPr="001E5A60">
        <w:rPr>
          <w:rFonts w:ascii="Times New Roman" w:hAnsi="Times New Roman"/>
          <w:b/>
          <w:sz w:val="20"/>
        </w:rPr>
        <w:fldChar w:fldCharType="separate"/>
      </w:r>
      <w:r>
        <w:rPr>
          <w:rFonts w:ascii="Times New Roman" w:hAnsi="Times New Roman"/>
          <w:b/>
          <w:noProof/>
          <w:sz w:val="20"/>
        </w:rPr>
        <w:t>4</w:t>
      </w:r>
      <w:r w:rsidR="00F067FE" w:rsidRPr="001E5A60">
        <w:rPr>
          <w:rFonts w:ascii="Times New Roman" w:hAnsi="Times New Roman"/>
          <w:b/>
          <w:sz w:val="20"/>
        </w:rPr>
        <w:fldChar w:fldCharType="end"/>
      </w:r>
      <w:r w:rsidRPr="001E5A60">
        <w:rPr>
          <w:rFonts w:ascii="Times New Roman" w:hAnsi="Times New Roman"/>
          <w:b/>
          <w:sz w:val="20"/>
        </w:rPr>
        <w:t>.</w:t>
      </w:r>
      <w:proofErr w:type="gramEnd"/>
      <w:r w:rsidRPr="001E5A60">
        <w:rPr>
          <w:rFonts w:ascii="Times New Roman" w:hAnsi="Times New Roman"/>
          <w:b/>
          <w:sz w:val="20"/>
        </w:rPr>
        <w:t xml:space="preserve">  Cost estimation for each design at the two operating temperatures.</w:t>
      </w:r>
    </w:p>
    <w:p w:rsidR="009E7BE9" w:rsidRPr="001E5A60" w:rsidRDefault="009E7BE9" w:rsidP="007A2904">
      <w:pPr>
        <w:pStyle w:val="SUMMARY"/>
        <w:tabs>
          <w:tab w:val="left" w:pos="0"/>
        </w:tabs>
        <w:jc w:val="both"/>
        <w:rPr>
          <w:rFonts w:ascii="Times New Roman" w:hAnsi="Times New Roman"/>
        </w:rPr>
      </w:pPr>
    </w:p>
    <w:p w:rsidR="009E7BE9" w:rsidRPr="001E5A60" w:rsidRDefault="009E7BE9" w:rsidP="007A2904">
      <w:pPr>
        <w:pStyle w:val="SUMMARY"/>
        <w:tabs>
          <w:tab w:val="left" w:pos="0"/>
        </w:tabs>
        <w:jc w:val="both"/>
        <w:rPr>
          <w:rFonts w:ascii="Times New Roman" w:hAnsi="Times New Roman"/>
        </w:rPr>
      </w:pPr>
    </w:p>
    <w:p w:rsidR="009E7BE9" w:rsidRPr="00423442" w:rsidRDefault="009E7BE9" w:rsidP="00423442">
      <w:pPr>
        <w:pStyle w:val="SUMMARY"/>
        <w:numPr>
          <w:ilvl w:val="0"/>
          <w:numId w:val="6"/>
        </w:numPr>
        <w:tabs>
          <w:tab w:val="left" w:pos="90"/>
          <w:tab w:val="left" w:pos="450"/>
        </w:tabs>
        <w:ind w:left="0" w:firstLine="0"/>
        <w:jc w:val="both"/>
        <w:rPr>
          <w:rFonts w:ascii="Times New Roman" w:hAnsi="Times New Roman"/>
        </w:rPr>
      </w:pPr>
      <w:r w:rsidRPr="001E5A60">
        <w:rPr>
          <w:rFonts w:ascii="Times New Roman" w:hAnsi="Times New Roman"/>
          <w:caps/>
        </w:rPr>
        <w:t>Conclusion</w:t>
      </w:r>
    </w:p>
    <w:p w:rsidR="009E7BE9" w:rsidRPr="001E5A60" w:rsidRDefault="009E7BE9" w:rsidP="007A2904">
      <w:pPr>
        <w:tabs>
          <w:tab w:val="left" w:pos="0"/>
        </w:tabs>
        <w:rPr>
          <w:rFonts w:ascii="Times New Roman" w:hAnsi="Times New Roman"/>
        </w:rPr>
      </w:pPr>
    </w:p>
    <w:p w:rsidR="009E7BE9" w:rsidRDefault="009E7BE9" w:rsidP="00423442">
      <w:pPr>
        <w:tabs>
          <w:tab w:val="left" w:pos="0"/>
        </w:tabs>
        <w:jc w:val="both"/>
        <w:rPr>
          <w:rFonts w:ascii="Times New Roman" w:hAnsi="Times New Roman"/>
        </w:rPr>
      </w:pPr>
      <w:r>
        <w:rPr>
          <w:rFonts w:ascii="Times New Roman" w:hAnsi="Times New Roman"/>
        </w:rPr>
        <w:t xml:space="preserve">By opening up the </w:t>
      </w:r>
      <w:proofErr w:type="spellStart"/>
      <w:r>
        <w:rPr>
          <w:rFonts w:ascii="Times New Roman" w:hAnsi="Times New Roman"/>
        </w:rPr>
        <w:t>midplane</w:t>
      </w:r>
      <w:proofErr w:type="spellEnd"/>
      <w:r>
        <w:rPr>
          <w:rFonts w:ascii="Times New Roman" w:hAnsi="Times New Roman"/>
        </w:rPr>
        <w:t xml:space="preserve">, the power deposition can be decreased by a factor 10 or more.  The open </w:t>
      </w:r>
      <w:proofErr w:type="spellStart"/>
      <w:r>
        <w:rPr>
          <w:rFonts w:ascii="Times New Roman" w:hAnsi="Times New Roman"/>
        </w:rPr>
        <w:t>midplane</w:t>
      </w:r>
      <w:proofErr w:type="spellEnd"/>
      <w:r>
        <w:rPr>
          <w:rFonts w:ascii="Times New Roman" w:hAnsi="Times New Roman"/>
        </w:rPr>
        <w:t xml:space="preserve"> design is feasible when it comes to field quality, but has some limitations on the field strength since you lose area where you normally have conductors, namely the gap in the </w:t>
      </w:r>
      <w:proofErr w:type="spellStart"/>
      <w:r>
        <w:rPr>
          <w:rFonts w:ascii="Times New Roman" w:hAnsi="Times New Roman"/>
        </w:rPr>
        <w:t>midplane</w:t>
      </w:r>
      <w:proofErr w:type="spellEnd"/>
      <w:r>
        <w:rPr>
          <w:rFonts w:ascii="Times New Roman" w:hAnsi="Times New Roman"/>
        </w:rPr>
        <w:t xml:space="preserve">.  </w:t>
      </w:r>
      <w:r w:rsidRPr="001E5A60">
        <w:rPr>
          <w:rFonts w:ascii="Times New Roman" w:hAnsi="Times New Roman"/>
        </w:rPr>
        <w:t xml:space="preserve">In table 1 we saw that none of the design managed to achieve an operational field of 6 T at 4.2 K.  To get up to 6 T at this temperature, another layer has to be added to design 3, adding up to 4 layers in total.  However, the gain in field is not linear dependent to the amount of superconductors in the coil, but approaching a limit asymptotically.  </w:t>
      </w:r>
      <w:r>
        <w:rPr>
          <w:rFonts w:ascii="Times New Roman" w:hAnsi="Times New Roman"/>
        </w:rPr>
        <w:t xml:space="preserve">Design 3 might already be close to the limit of what field is possible to achieve at 4.2 K, given the open gap in the </w:t>
      </w:r>
      <w:proofErr w:type="spellStart"/>
      <w:r>
        <w:rPr>
          <w:rFonts w:ascii="Times New Roman" w:hAnsi="Times New Roman"/>
        </w:rPr>
        <w:t>midplane</w:t>
      </w:r>
      <w:proofErr w:type="spellEnd"/>
      <w:r>
        <w:rPr>
          <w:rFonts w:ascii="Times New Roman" w:hAnsi="Times New Roman"/>
        </w:rPr>
        <w:t xml:space="preserve"> of 10 degrees.</w:t>
      </w:r>
    </w:p>
    <w:p w:rsidR="009E7BE9" w:rsidRDefault="009E7BE9" w:rsidP="00423442">
      <w:pPr>
        <w:tabs>
          <w:tab w:val="left" w:pos="0"/>
        </w:tabs>
        <w:ind w:firstLine="540"/>
        <w:jc w:val="both"/>
        <w:rPr>
          <w:rFonts w:ascii="Times New Roman" w:hAnsi="Times New Roman"/>
        </w:rPr>
      </w:pPr>
      <w:r>
        <w:rPr>
          <w:rFonts w:ascii="Times New Roman" w:hAnsi="Times New Roman"/>
        </w:rPr>
        <w:t xml:space="preserve">At 1.9 K, the 6 T </w:t>
      </w:r>
      <w:proofErr w:type="gramStart"/>
      <w:r>
        <w:rPr>
          <w:rFonts w:ascii="Times New Roman" w:hAnsi="Times New Roman"/>
        </w:rPr>
        <w:t>requirement</w:t>
      </w:r>
      <w:proofErr w:type="gramEnd"/>
      <w:r>
        <w:rPr>
          <w:rFonts w:ascii="Times New Roman" w:hAnsi="Times New Roman"/>
        </w:rPr>
        <w:t xml:space="preserve"> is not a problem even with an open </w:t>
      </w:r>
      <w:proofErr w:type="spellStart"/>
      <w:r>
        <w:rPr>
          <w:rFonts w:ascii="Times New Roman" w:hAnsi="Times New Roman"/>
        </w:rPr>
        <w:t>midplane</w:t>
      </w:r>
      <w:proofErr w:type="spellEnd"/>
      <w:r>
        <w:rPr>
          <w:rFonts w:ascii="Times New Roman" w:hAnsi="Times New Roman"/>
        </w:rPr>
        <w:t xml:space="preserve"> design, design 3 passed that limit with some marginal.  According to the cost estimation in table 5, the total cost per dipole would roughly increase by 10% by going from a 4.2 K system to a 1.9 K.  </w:t>
      </w:r>
      <w:proofErr w:type="spellStart"/>
      <w:r>
        <w:rPr>
          <w:rFonts w:ascii="Times New Roman" w:hAnsi="Times New Roman"/>
        </w:rPr>
        <w:t>Furter</w:t>
      </w:r>
      <w:proofErr w:type="spellEnd"/>
      <w:r>
        <w:rPr>
          <w:rFonts w:ascii="Times New Roman" w:hAnsi="Times New Roman"/>
        </w:rPr>
        <w:t xml:space="preserve"> research and analysis has to be done to find out the most cost efficient solution.</w:t>
      </w:r>
    </w:p>
    <w:p w:rsidR="009E7BE9" w:rsidRDefault="009E7BE9" w:rsidP="007A2904">
      <w:pPr>
        <w:tabs>
          <w:tab w:val="left" w:pos="0"/>
        </w:tabs>
        <w:rPr>
          <w:rFonts w:ascii="Times New Roman" w:hAnsi="Times New Roman"/>
        </w:rPr>
      </w:pPr>
    </w:p>
    <w:p w:rsidR="009E7BE9" w:rsidRDefault="009E7BE9" w:rsidP="007A2904">
      <w:pPr>
        <w:tabs>
          <w:tab w:val="left" w:pos="0"/>
        </w:tabs>
        <w:rPr>
          <w:rFonts w:ascii="Times New Roman" w:hAnsi="Times New Roman"/>
        </w:rPr>
      </w:pPr>
    </w:p>
    <w:p w:rsidR="009E7BE9" w:rsidRDefault="009E7BE9" w:rsidP="007A2904">
      <w:pPr>
        <w:tabs>
          <w:tab w:val="left" w:pos="0"/>
        </w:tabs>
        <w:rPr>
          <w:rFonts w:ascii="Times New Roman" w:hAnsi="Times New Roman"/>
        </w:rPr>
      </w:pPr>
    </w:p>
    <w:p w:rsidR="009E7BE9" w:rsidRPr="00F00A37" w:rsidRDefault="009E7BE9" w:rsidP="00F00A37">
      <w:pPr>
        <w:pStyle w:val="ReferenceHead"/>
      </w:pPr>
      <w:r w:rsidRPr="00F00A37">
        <w:t>References</w:t>
      </w:r>
    </w:p>
    <w:p w:rsidR="009E7BE9" w:rsidRDefault="009E7BE9" w:rsidP="00F00A37">
      <w:pPr>
        <w:pStyle w:val="References"/>
        <w:rPr>
          <w:sz w:val="20"/>
          <w:szCs w:val="20"/>
        </w:rPr>
      </w:pPr>
      <w:r>
        <w:rPr>
          <w:sz w:val="20"/>
          <w:szCs w:val="20"/>
        </w:rPr>
        <w:t>J. Bru</w:t>
      </w:r>
      <w:r w:rsidRPr="00E0341F">
        <w:rPr>
          <w:sz w:val="20"/>
          <w:szCs w:val="20"/>
        </w:rPr>
        <w:t>é</w:t>
      </w:r>
      <w:r w:rsidRPr="00F00A37">
        <w:rPr>
          <w:sz w:val="20"/>
          <w:szCs w:val="20"/>
        </w:rPr>
        <w:t xml:space="preserve">r, </w:t>
      </w:r>
      <w:r>
        <w:rPr>
          <w:sz w:val="20"/>
          <w:szCs w:val="20"/>
        </w:rPr>
        <w:t xml:space="preserve">Open </w:t>
      </w:r>
      <w:proofErr w:type="spellStart"/>
      <w:r>
        <w:rPr>
          <w:sz w:val="20"/>
          <w:szCs w:val="20"/>
        </w:rPr>
        <w:t>midplane</w:t>
      </w:r>
      <w:proofErr w:type="spellEnd"/>
      <w:r>
        <w:rPr>
          <w:sz w:val="20"/>
          <w:szCs w:val="20"/>
        </w:rPr>
        <w:t xml:space="preserve"> designs based on sector coils, thesis</w:t>
      </w:r>
    </w:p>
    <w:p w:rsidR="009E7BE9" w:rsidRPr="00F00A37" w:rsidRDefault="009E7BE9" w:rsidP="00F00A37">
      <w:pPr>
        <w:pStyle w:val="References"/>
        <w:rPr>
          <w:sz w:val="20"/>
          <w:szCs w:val="20"/>
        </w:rPr>
      </w:pPr>
      <w:r w:rsidRPr="00F00A37">
        <w:rPr>
          <w:sz w:val="20"/>
          <w:szCs w:val="20"/>
        </w:rPr>
        <w:t xml:space="preserve">R. Gupta, “Optimization of open </w:t>
      </w:r>
      <w:proofErr w:type="spellStart"/>
      <w:r w:rsidRPr="00F00A37">
        <w:rPr>
          <w:sz w:val="20"/>
          <w:szCs w:val="20"/>
        </w:rPr>
        <w:t>midplane</w:t>
      </w:r>
      <w:proofErr w:type="spellEnd"/>
      <w:r w:rsidRPr="00F00A37">
        <w:rPr>
          <w:sz w:val="20"/>
          <w:szCs w:val="20"/>
        </w:rPr>
        <w:t xml:space="preserve"> dipole design for LHC IR upgrade”, </w:t>
      </w:r>
      <w:r w:rsidRPr="00F00A37">
        <w:rPr>
          <w:i/>
          <w:sz w:val="20"/>
          <w:szCs w:val="20"/>
        </w:rPr>
        <w:t xml:space="preserve">Particle Accelerator Conference </w:t>
      </w:r>
      <w:r w:rsidRPr="00F00A37">
        <w:rPr>
          <w:sz w:val="20"/>
          <w:szCs w:val="20"/>
        </w:rPr>
        <w:t>(2003) 3055.</w:t>
      </w:r>
    </w:p>
    <w:p w:rsidR="009E7BE9" w:rsidRPr="00F00A37" w:rsidRDefault="009E7BE9" w:rsidP="00E0341F">
      <w:pPr>
        <w:pStyle w:val="References"/>
        <w:rPr>
          <w:sz w:val="20"/>
          <w:szCs w:val="20"/>
        </w:rPr>
      </w:pPr>
      <w:proofErr w:type="spellStart"/>
      <w:r w:rsidRPr="00F00A37">
        <w:rPr>
          <w:sz w:val="20"/>
          <w:szCs w:val="20"/>
        </w:rPr>
        <w:t>L.Rossi</w:t>
      </w:r>
      <w:proofErr w:type="spellEnd"/>
      <w:r w:rsidRPr="00F00A37">
        <w:rPr>
          <w:sz w:val="20"/>
          <w:szCs w:val="20"/>
        </w:rPr>
        <w:t xml:space="preserve">, E. Todesco, “Electromagnetic design of superconducting dipoles based on sector coils”, </w:t>
      </w:r>
      <w:r w:rsidRPr="00F00A37">
        <w:rPr>
          <w:i/>
          <w:sz w:val="20"/>
          <w:szCs w:val="20"/>
          <w:lang w:eastAsia="ko-KR"/>
        </w:rPr>
        <w:t>Physical Review Special Topics - Accelerators and beams</w:t>
      </w:r>
      <w:r w:rsidRPr="00F00A37">
        <w:rPr>
          <w:sz w:val="20"/>
          <w:szCs w:val="20"/>
          <w:lang w:eastAsia="ko-KR"/>
        </w:rPr>
        <w:t xml:space="preserve"> </w:t>
      </w:r>
      <w:r w:rsidRPr="00F00A37">
        <w:rPr>
          <w:b/>
          <w:bCs/>
          <w:sz w:val="20"/>
          <w:szCs w:val="20"/>
          <w:lang w:eastAsia="ko-KR"/>
        </w:rPr>
        <w:t>10</w:t>
      </w:r>
      <w:r w:rsidRPr="00F00A37">
        <w:rPr>
          <w:sz w:val="20"/>
          <w:szCs w:val="20"/>
          <w:lang w:eastAsia="ko-KR"/>
        </w:rPr>
        <w:t>, 112401 (2007).</w:t>
      </w:r>
    </w:p>
    <w:p w:rsidR="009E7BE9" w:rsidRPr="00E0341F" w:rsidRDefault="009E7BE9" w:rsidP="00E0341F">
      <w:pPr>
        <w:pStyle w:val="References"/>
        <w:rPr>
          <w:sz w:val="20"/>
          <w:szCs w:val="20"/>
        </w:rPr>
      </w:pPr>
      <w:r w:rsidRPr="00E0341F">
        <w:rPr>
          <w:sz w:val="20"/>
          <w:szCs w:val="20"/>
        </w:rPr>
        <w:t xml:space="preserve">The LHC design report, vol. 1, page 161, </w:t>
      </w:r>
      <w:r w:rsidRPr="00E0341F">
        <w:rPr>
          <w:sz w:val="20"/>
          <w:szCs w:val="20"/>
          <w:lang w:eastAsia="ko-KR"/>
        </w:rPr>
        <w:t>ISBN 92-9083-224-0</w:t>
      </w:r>
    </w:p>
    <w:p w:rsidR="009E7BE9" w:rsidRDefault="009E7BE9" w:rsidP="00F00A37">
      <w:pPr>
        <w:pStyle w:val="References"/>
        <w:rPr>
          <w:sz w:val="20"/>
          <w:szCs w:val="20"/>
        </w:rPr>
      </w:pPr>
      <w:r w:rsidRPr="00E0341F">
        <w:rPr>
          <w:sz w:val="20"/>
          <w:szCs w:val="20"/>
        </w:rPr>
        <w:t xml:space="preserve">P. </w:t>
      </w:r>
      <w:proofErr w:type="spellStart"/>
      <w:r>
        <w:rPr>
          <w:sz w:val="20"/>
          <w:szCs w:val="20"/>
        </w:rPr>
        <w:t>Fessia</w:t>
      </w:r>
      <w:proofErr w:type="spellEnd"/>
      <w:r>
        <w:rPr>
          <w:sz w:val="20"/>
          <w:szCs w:val="20"/>
        </w:rPr>
        <w:t>, CERN, private communications</w:t>
      </w:r>
    </w:p>
    <w:p w:rsidR="009E7BE9" w:rsidRPr="00E0341F" w:rsidRDefault="009E7BE9" w:rsidP="00F00A37">
      <w:pPr>
        <w:pStyle w:val="References"/>
        <w:rPr>
          <w:sz w:val="20"/>
          <w:szCs w:val="20"/>
        </w:rPr>
      </w:pPr>
      <w:r w:rsidRPr="00E0341F">
        <w:rPr>
          <w:bCs/>
          <w:sz w:val="20"/>
          <w:szCs w:val="20"/>
          <w:lang w:val="en-GB" w:eastAsia="ko-KR"/>
        </w:rPr>
        <w:t xml:space="preserve">R. van </w:t>
      </w:r>
      <w:proofErr w:type="spellStart"/>
      <w:r w:rsidRPr="00E0341F">
        <w:rPr>
          <w:bCs/>
          <w:sz w:val="20"/>
          <w:szCs w:val="20"/>
          <w:lang w:val="en-GB" w:eastAsia="ko-KR"/>
        </w:rPr>
        <w:t>Weelderen</w:t>
      </w:r>
      <w:proofErr w:type="spellEnd"/>
      <w:r w:rsidRPr="00E0341F">
        <w:rPr>
          <w:bCs/>
          <w:sz w:val="20"/>
          <w:szCs w:val="20"/>
          <w:lang w:val="en-GB" w:eastAsia="ko-KR"/>
        </w:rPr>
        <w:t>, CERN, private communications</w:t>
      </w:r>
    </w:p>
    <w:p w:rsidR="009E7BE9" w:rsidRPr="001E5A60" w:rsidRDefault="009E7BE9" w:rsidP="007A2904">
      <w:pPr>
        <w:tabs>
          <w:tab w:val="left" w:pos="0"/>
        </w:tabs>
        <w:rPr>
          <w:rFonts w:ascii="Times New Roman" w:hAnsi="Times New Roman"/>
        </w:rPr>
      </w:pPr>
    </w:p>
    <w:sectPr w:rsidR="009E7BE9" w:rsidRPr="001E5A60" w:rsidSect="003A2122">
      <w:pgSz w:w="12240" w:h="15840"/>
      <w:pgMar w:top="1440" w:right="117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C2"/>
    <w:multiLevelType w:val="multilevel"/>
    <w:tmpl w:val="CF4E57D0"/>
    <w:lvl w:ilvl="0">
      <w:start w:val="1"/>
      <w:numFmt w:val="decimal"/>
      <w:lvlText w:val="%1"/>
      <w:lvlJc w:val="left"/>
      <w:pPr>
        <w:ind w:left="555" w:hanging="555"/>
      </w:pPr>
      <w:rPr>
        <w:rFonts w:cs="Times New Roman" w:hint="default"/>
      </w:rPr>
    </w:lvl>
    <w:lvl w:ilvl="1">
      <w:start w:val="1"/>
      <w:numFmt w:val="decimal"/>
      <w:lvlText w:val="%1.%2"/>
      <w:lvlJc w:val="left"/>
      <w:pPr>
        <w:ind w:left="64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DB294C"/>
    <w:multiLevelType w:val="multilevel"/>
    <w:tmpl w:val="CF4E57D0"/>
    <w:lvl w:ilvl="0">
      <w:start w:val="1"/>
      <w:numFmt w:val="decimal"/>
      <w:lvlText w:val="%1"/>
      <w:lvlJc w:val="left"/>
      <w:pPr>
        <w:ind w:left="555" w:hanging="555"/>
      </w:pPr>
      <w:rPr>
        <w:rFonts w:cs="Times New Roman" w:hint="default"/>
      </w:rPr>
    </w:lvl>
    <w:lvl w:ilvl="1">
      <w:start w:val="1"/>
      <w:numFmt w:val="decimal"/>
      <w:lvlText w:val="%1.%2"/>
      <w:lvlJc w:val="left"/>
      <w:pPr>
        <w:ind w:left="64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9782350"/>
    <w:multiLevelType w:val="multilevel"/>
    <w:tmpl w:val="4F90BB12"/>
    <w:lvl w:ilvl="0">
      <w:start w:val="1"/>
      <w:numFmt w:val="decimal"/>
      <w:lvlText w:val="%1."/>
      <w:lvlJc w:val="left"/>
      <w:pPr>
        <w:ind w:left="915" w:hanging="555"/>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298A5474"/>
    <w:multiLevelType w:val="hybridMultilevel"/>
    <w:tmpl w:val="4F90BB12"/>
    <w:lvl w:ilvl="0" w:tplc="74845244">
      <w:start w:val="1"/>
      <w:numFmt w:val="decimal"/>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AD54A0"/>
    <w:multiLevelType w:val="hybridMultilevel"/>
    <w:tmpl w:val="57361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3AEA726C"/>
    <w:multiLevelType w:val="multilevel"/>
    <w:tmpl w:val="CF4E57D0"/>
    <w:lvl w:ilvl="0">
      <w:start w:val="1"/>
      <w:numFmt w:val="decimal"/>
      <w:lvlText w:val="%1"/>
      <w:lvlJc w:val="left"/>
      <w:pPr>
        <w:ind w:left="555" w:hanging="555"/>
      </w:pPr>
      <w:rPr>
        <w:rFonts w:cs="Times New Roman" w:hint="default"/>
      </w:rPr>
    </w:lvl>
    <w:lvl w:ilvl="1">
      <w:start w:val="1"/>
      <w:numFmt w:val="decimal"/>
      <w:lvlText w:val="%1.%2"/>
      <w:lvlJc w:val="left"/>
      <w:pPr>
        <w:ind w:left="64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404495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8D56F9"/>
    <w:multiLevelType w:val="multilevel"/>
    <w:tmpl w:val="CF4E57D0"/>
    <w:lvl w:ilvl="0">
      <w:start w:val="1"/>
      <w:numFmt w:val="decimal"/>
      <w:lvlText w:val="%1"/>
      <w:lvlJc w:val="left"/>
      <w:pPr>
        <w:ind w:left="555" w:hanging="555"/>
      </w:pPr>
      <w:rPr>
        <w:rFonts w:cs="Times New Roman" w:hint="default"/>
      </w:rPr>
    </w:lvl>
    <w:lvl w:ilvl="1">
      <w:start w:val="1"/>
      <w:numFmt w:val="decimal"/>
      <w:lvlText w:val="%1.%2"/>
      <w:lvlJc w:val="left"/>
      <w:pPr>
        <w:ind w:left="64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BD934BB"/>
    <w:multiLevelType w:val="multilevel"/>
    <w:tmpl w:val="CF4E57D0"/>
    <w:lvl w:ilvl="0">
      <w:start w:val="1"/>
      <w:numFmt w:val="decimal"/>
      <w:lvlText w:val="%1"/>
      <w:lvlJc w:val="left"/>
      <w:pPr>
        <w:ind w:left="555" w:hanging="555"/>
      </w:pPr>
      <w:rPr>
        <w:rFonts w:cs="Times New Roman" w:hint="default"/>
      </w:rPr>
    </w:lvl>
    <w:lvl w:ilvl="1">
      <w:start w:val="1"/>
      <w:numFmt w:val="decimal"/>
      <w:lvlText w:val="%1.%2"/>
      <w:lvlJc w:val="left"/>
      <w:pPr>
        <w:ind w:left="64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8"/>
  </w:num>
  <w:num w:numId="3">
    <w:abstractNumId w:val="9"/>
  </w:num>
  <w:num w:numId="4">
    <w:abstractNumId w:val="3"/>
  </w:num>
  <w:num w:numId="5">
    <w:abstractNumId w:val="2"/>
  </w:num>
  <w:num w:numId="6">
    <w:abstractNumId w:val="7"/>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103"/>
    <w:rsid w:val="00001AD2"/>
    <w:rsid w:val="00005D38"/>
    <w:rsid w:val="00006206"/>
    <w:rsid w:val="00036B3E"/>
    <w:rsid w:val="000722D4"/>
    <w:rsid w:val="000F5B30"/>
    <w:rsid w:val="00146A78"/>
    <w:rsid w:val="0016345A"/>
    <w:rsid w:val="001722AF"/>
    <w:rsid w:val="001810B4"/>
    <w:rsid w:val="00183E68"/>
    <w:rsid w:val="001E5A60"/>
    <w:rsid w:val="00210237"/>
    <w:rsid w:val="002573DF"/>
    <w:rsid w:val="002B6022"/>
    <w:rsid w:val="00366CC1"/>
    <w:rsid w:val="003818B9"/>
    <w:rsid w:val="0038626E"/>
    <w:rsid w:val="0039788F"/>
    <w:rsid w:val="003A2122"/>
    <w:rsid w:val="003B555C"/>
    <w:rsid w:val="003C576D"/>
    <w:rsid w:val="003D1E35"/>
    <w:rsid w:val="00423442"/>
    <w:rsid w:val="00435ED8"/>
    <w:rsid w:val="004A2FA9"/>
    <w:rsid w:val="004E081C"/>
    <w:rsid w:val="005A6326"/>
    <w:rsid w:val="005B38AC"/>
    <w:rsid w:val="005C4B16"/>
    <w:rsid w:val="005E6FA0"/>
    <w:rsid w:val="005F4ABA"/>
    <w:rsid w:val="00614889"/>
    <w:rsid w:val="00657872"/>
    <w:rsid w:val="006618F2"/>
    <w:rsid w:val="0066478A"/>
    <w:rsid w:val="00722000"/>
    <w:rsid w:val="00723D43"/>
    <w:rsid w:val="00750CD9"/>
    <w:rsid w:val="00760800"/>
    <w:rsid w:val="00764BE9"/>
    <w:rsid w:val="00793505"/>
    <w:rsid w:val="007A2904"/>
    <w:rsid w:val="007A6AAD"/>
    <w:rsid w:val="008108A4"/>
    <w:rsid w:val="008602EC"/>
    <w:rsid w:val="0088348E"/>
    <w:rsid w:val="008B715C"/>
    <w:rsid w:val="008D0B23"/>
    <w:rsid w:val="00946A99"/>
    <w:rsid w:val="009A6A84"/>
    <w:rsid w:val="009D5103"/>
    <w:rsid w:val="009E7BE9"/>
    <w:rsid w:val="00A92DC6"/>
    <w:rsid w:val="00B42C7C"/>
    <w:rsid w:val="00B626EF"/>
    <w:rsid w:val="00B87E43"/>
    <w:rsid w:val="00B950FE"/>
    <w:rsid w:val="00B95E6A"/>
    <w:rsid w:val="00BB4D5F"/>
    <w:rsid w:val="00BC4EF0"/>
    <w:rsid w:val="00BF5F66"/>
    <w:rsid w:val="00C42AC0"/>
    <w:rsid w:val="00C8667D"/>
    <w:rsid w:val="00CA1407"/>
    <w:rsid w:val="00DA2506"/>
    <w:rsid w:val="00DD4DEE"/>
    <w:rsid w:val="00E0341F"/>
    <w:rsid w:val="00E50839"/>
    <w:rsid w:val="00EA3B5E"/>
    <w:rsid w:val="00EB130E"/>
    <w:rsid w:val="00EC159B"/>
    <w:rsid w:val="00F00A37"/>
    <w:rsid w:val="00F067FE"/>
    <w:rsid w:val="00F27D73"/>
    <w:rsid w:val="00F31AD7"/>
    <w:rsid w:val="00F83CB5"/>
    <w:rsid w:val="00FA24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03"/>
    <w:rPr>
      <w:rFonts w:ascii="Palatino" w:eastAsia="Times New Roman" w:hAnsi="Palatino"/>
      <w:sz w:val="24"/>
      <w:szCs w:val="20"/>
      <w:lang w:val="en-GB"/>
    </w:rPr>
  </w:style>
  <w:style w:type="paragraph" w:styleId="Heading1">
    <w:name w:val="heading 1"/>
    <w:basedOn w:val="Normal"/>
    <w:next w:val="Normal"/>
    <w:link w:val="Heading1Char"/>
    <w:uiPriority w:val="99"/>
    <w:qFormat/>
    <w:rsid w:val="00F00A3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A37"/>
    <w:rPr>
      <w:rFonts w:ascii="Cambria" w:hAnsi="Cambria" w:cs="Times New Roman"/>
      <w:b/>
      <w:bCs/>
      <w:color w:val="365F91"/>
      <w:sz w:val="28"/>
      <w:szCs w:val="28"/>
      <w:lang w:val="en-GB"/>
    </w:rPr>
  </w:style>
  <w:style w:type="paragraph" w:customStyle="1" w:styleId="SUMMARY">
    <w:name w:val="SUMMARY"/>
    <w:basedOn w:val="Normal"/>
    <w:uiPriority w:val="99"/>
    <w:rsid w:val="009D5103"/>
    <w:pPr>
      <w:ind w:right="-136"/>
    </w:pPr>
    <w:rPr>
      <w:rFonts w:ascii="Times" w:hAnsi="Times"/>
      <w:b/>
    </w:rPr>
  </w:style>
  <w:style w:type="paragraph" w:customStyle="1" w:styleId="TITLE">
    <w:name w:val="TITLE"/>
    <w:basedOn w:val="Normal"/>
    <w:uiPriority w:val="99"/>
    <w:rsid w:val="009D5103"/>
    <w:pPr>
      <w:spacing w:before="360"/>
    </w:pPr>
    <w:rPr>
      <w:rFonts w:ascii="Times" w:hAnsi="Times"/>
      <w:b/>
      <w:sz w:val="28"/>
    </w:rPr>
  </w:style>
  <w:style w:type="paragraph" w:customStyle="1" w:styleId="AUTHORS">
    <w:name w:val="AUTHORS"/>
    <w:basedOn w:val="Normal"/>
    <w:uiPriority w:val="99"/>
    <w:rsid w:val="009D5103"/>
    <w:pPr>
      <w:spacing w:before="200"/>
    </w:pPr>
    <w:rPr>
      <w:rFonts w:ascii="Times" w:hAnsi="Times"/>
    </w:rPr>
  </w:style>
  <w:style w:type="paragraph" w:customStyle="1" w:styleId="KEYWORDS">
    <w:name w:val="KEYWORDS"/>
    <w:basedOn w:val="Normal"/>
    <w:uiPriority w:val="99"/>
    <w:rsid w:val="009D5103"/>
    <w:pPr>
      <w:spacing w:before="200"/>
    </w:pPr>
    <w:rPr>
      <w:rFonts w:ascii="Times" w:hAnsi="Times"/>
      <w:sz w:val="20"/>
    </w:rPr>
  </w:style>
  <w:style w:type="paragraph" w:customStyle="1" w:styleId="LHCNUMBER">
    <w:name w:val="LHC NUMBER"/>
    <w:basedOn w:val="Normal"/>
    <w:uiPriority w:val="99"/>
    <w:rsid w:val="009D5103"/>
    <w:pPr>
      <w:tabs>
        <w:tab w:val="right" w:pos="9040"/>
      </w:tabs>
      <w:jc w:val="right"/>
    </w:pPr>
    <w:rPr>
      <w:rFonts w:ascii="Times" w:hAnsi="Times"/>
      <w:b/>
      <w:sz w:val="28"/>
    </w:rPr>
  </w:style>
  <w:style w:type="paragraph" w:customStyle="1" w:styleId="DATE">
    <w:name w:val="DATE"/>
    <w:basedOn w:val="Normal"/>
    <w:uiPriority w:val="99"/>
    <w:rsid w:val="009D5103"/>
    <w:pPr>
      <w:tabs>
        <w:tab w:val="right" w:pos="9040"/>
      </w:tabs>
      <w:spacing w:before="200"/>
      <w:jc w:val="right"/>
    </w:pPr>
    <w:rPr>
      <w:rFonts w:ascii="Times" w:hAnsi="Times"/>
      <w:sz w:val="20"/>
    </w:rPr>
  </w:style>
  <w:style w:type="character" w:styleId="Hyperlink">
    <w:name w:val="Hyperlink"/>
    <w:basedOn w:val="DefaultParagraphFont"/>
    <w:uiPriority w:val="99"/>
    <w:rsid w:val="009D5103"/>
    <w:rPr>
      <w:rFonts w:cs="Times New Roman"/>
      <w:color w:val="0000CC"/>
      <w:u w:val="single"/>
      <w:shd w:val="clear" w:color="auto" w:fill="auto"/>
    </w:rPr>
  </w:style>
  <w:style w:type="paragraph" w:styleId="BalloonText">
    <w:name w:val="Balloon Text"/>
    <w:basedOn w:val="Normal"/>
    <w:link w:val="BalloonTextChar"/>
    <w:uiPriority w:val="99"/>
    <w:semiHidden/>
    <w:rsid w:val="009D5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103"/>
    <w:rPr>
      <w:rFonts w:ascii="Tahoma" w:hAnsi="Tahoma" w:cs="Tahoma"/>
      <w:sz w:val="16"/>
      <w:szCs w:val="16"/>
      <w:lang w:val="en-GB"/>
    </w:rPr>
  </w:style>
  <w:style w:type="paragraph" w:customStyle="1" w:styleId="HEADING10">
    <w:name w:val="HEADING 1"/>
    <w:basedOn w:val="Normal"/>
    <w:uiPriority w:val="99"/>
    <w:rsid w:val="0038626E"/>
    <w:pPr>
      <w:keepNext/>
      <w:tabs>
        <w:tab w:val="left" w:pos="560"/>
        <w:tab w:val="left" w:pos="1134"/>
      </w:tabs>
      <w:spacing w:before="240"/>
      <w:ind w:right="-136"/>
    </w:pPr>
    <w:rPr>
      <w:rFonts w:ascii="Times" w:hAnsi="Times"/>
      <w:b/>
    </w:rPr>
  </w:style>
  <w:style w:type="paragraph" w:styleId="ListParagraph">
    <w:name w:val="List Paragraph"/>
    <w:basedOn w:val="Normal"/>
    <w:uiPriority w:val="99"/>
    <w:qFormat/>
    <w:rsid w:val="007A6AAD"/>
    <w:pPr>
      <w:ind w:left="720"/>
      <w:contextualSpacing/>
    </w:pPr>
  </w:style>
  <w:style w:type="paragraph" w:styleId="Caption">
    <w:name w:val="caption"/>
    <w:basedOn w:val="Normal"/>
    <w:next w:val="Normal"/>
    <w:link w:val="CaptionChar"/>
    <w:uiPriority w:val="99"/>
    <w:qFormat/>
    <w:rsid w:val="00EB130E"/>
    <w:pPr>
      <w:spacing w:after="200"/>
    </w:pPr>
    <w:rPr>
      <w:b/>
      <w:bCs/>
      <w:color w:val="4F81BD"/>
      <w:sz w:val="18"/>
      <w:szCs w:val="18"/>
    </w:rPr>
  </w:style>
  <w:style w:type="paragraph" w:styleId="NoSpacing">
    <w:name w:val="No Spacing"/>
    <w:uiPriority w:val="99"/>
    <w:qFormat/>
    <w:rsid w:val="00EB130E"/>
    <w:rPr>
      <w:rFonts w:ascii="Palatino" w:eastAsia="Times New Roman" w:hAnsi="Palatino"/>
      <w:sz w:val="24"/>
      <w:szCs w:val="20"/>
      <w:lang w:val="en-GB"/>
    </w:rPr>
  </w:style>
  <w:style w:type="paragraph" w:customStyle="1" w:styleId="Equation">
    <w:name w:val="Equation"/>
    <w:basedOn w:val="Normal"/>
    <w:next w:val="Normal"/>
    <w:uiPriority w:val="99"/>
    <w:rsid w:val="00722000"/>
    <w:pPr>
      <w:tabs>
        <w:tab w:val="center" w:pos="4536"/>
        <w:tab w:val="right" w:pos="9072"/>
      </w:tabs>
      <w:jc w:val="both"/>
    </w:pPr>
    <w:rPr>
      <w:rFonts w:ascii="Times" w:hAnsi="Times"/>
    </w:rPr>
  </w:style>
  <w:style w:type="paragraph" w:customStyle="1" w:styleId="TEXT">
    <w:name w:val="TEXT"/>
    <w:basedOn w:val="Normal"/>
    <w:uiPriority w:val="99"/>
    <w:rsid w:val="00722000"/>
    <w:pPr>
      <w:tabs>
        <w:tab w:val="left" w:pos="560"/>
        <w:tab w:val="left" w:pos="1134"/>
      </w:tabs>
      <w:spacing w:before="240"/>
      <w:ind w:right="-136" w:firstLine="560"/>
      <w:jc w:val="both"/>
    </w:pPr>
    <w:rPr>
      <w:rFonts w:ascii="Times" w:hAnsi="Times"/>
    </w:rPr>
  </w:style>
  <w:style w:type="paragraph" w:customStyle="1" w:styleId="Style1">
    <w:name w:val="Style1"/>
    <w:basedOn w:val="Caption"/>
    <w:link w:val="Style1Char"/>
    <w:uiPriority w:val="99"/>
    <w:rsid w:val="00C42AC0"/>
    <w:pPr>
      <w:jc w:val="both"/>
    </w:pPr>
    <w:rPr>
      <w:rFonts w:ascii="Times New Roman" w:hAnsi="Times New Roman"/>
      <w:color w:val="auto"/>
      <w:sz w:val="20"/>
    </w:rPr>
  </w:style>
  <w:style w:type="paragraph" w:customStyle="1" w:styleId="References">
    <w:name w:val="References"/>
    <w:basedOn w:val="Normal"/>
    <w:uiPriority w:val="99"/>
    <w:rsid w:val="00F00A37"/>
    <w:pPr>
      <w:numPr>
        <w:numId w:val="10"/>
      </w:numPr>
      <w:autoSpaceDE w:val="0"/>
      <w:autoSpaceDN w:val="0"/>
      <w:jc w:val="both"/>
    </w:pPr>
    <w:rPr>
      <w:rFonts w:ascii="Times New Roman" w:hAnsi="Times New Roman"/>
      <w:sz w:val="16"/>
      <w:szCs w:val="16"/>
      <w:lang w:val="en-US"/>
    </w:rPr>
  </w:style>
  <w:style w:type="character" w:customStyle="1" w:styleId="CaptionChar">
    <w:name w:val="Caption Char"/>
    <w:basedOn w:val="DefaultParagraphFont"/>
    <w:link w:val="Caption"/>
    <w:uiPriority w:val="99"/>
    <w:locked/>
    <w:rsid w:val="00C42AC0"/>
    <w:rPr>
      <w:rFonts w:ascii="Palatino" w:hAnsi="Palatino" w:cs="Times New Roman"/>
      <w:b/>
      <w:bCs/>
      <w:color w:val="4F81BD"/>
      <w:sz w:val="18"/>
      <w:szCs w:val="18"/>
      <w:lang w:val="en-GB"/>
    </w:rPr>
  </w:style>
  <w:style w:type="character" w:customStyle="1" w:styleId="Style1Char">
    <w:name w:val="Style1 Char"/>
    <w:basedOn w:val="CaptionChar"/>
    <w:link w:val="Style1"/>
    <w:uiPriority w:val="99"/>
    <w:locked/>
    <w:rsid w:val="00C42AC0"/>
    <w:rPr>
      <w:rFonts w:ascii="Times New Roman" w:hAnsi="Times New Roman"/>
    </w:rPr>
  </w:style>
  <w:style w:type="paragraph" w:customStyle="1" w:styleId="ReferenceHead">
    <w:name w:val="Reference Head"/>
    <w:basedOn w:val="Heading1"/>
    <w:uiPriority w:val="99"/>
    <w:rsid w:val="00F00A37"/>
    <w:pPr>
      <w:keepLines w:val="0"/>
      <w:autoSpaceDE w:val="0"/>
      <w:autoSpaceDN w:val="0"/>
      <w:spacing w:before="240" w:after="80"/>
      <w:jc w:val="center"/>
    </w:pPr>
    <w:rPr>
      <w:rFonts w:ascii="Times New Roman" w:hAnsi="Times New Roman"/>
      <w:b w:val="0"/>
      <w:bCs w:val="0"/>
      <w:smallCaps/>
      <w:color w:val="auto"/>
      <w:kern w:val="28"/>
      <w:sz w:val="20"/>
      <w:szCs w:val="20"/>
      <w:lang w:val="en-US"/>
    </w:rPr>
  </w:style>
</w:styles>
</file>

<file path=word/webSettings.xml><?xml version="1.0" encoding="utf-8"?>
<w:webSettings xmlns:r="http://schemas.openxmlformats.org/officeDocument/2006/relationships" xmlns:w="http://schemas.openxmlformats.org/wordprocessingml/2006/main">
  <w:divs>
    <w:div w:id="1058867973">
      <w:marLeft w:val="0"/>
      <w:marRight w:val="0"/>
      <w:marTop w:val="0"/>
      <w:marBottom w:val="0"/>
      <w:divBdr>
        <w:top w:val="none" w:sz="0" w:space="0" w:color="auto"/>
        <w:left w:val="none" w:sz="0" w:space="0" w:color="auto"/>
        <w:bottom w:val="none" w:sz="0" w:space="0" w:color="auto"/>
        <w:right w:val="none" w:sz="0" w:space="0" w:color="auto"/>
      </w:divBdr>
    </w:div>
    <w:div w:id="1058867974">
      <w:marLeft w:val="0"/>
      <w:marRight w:val="0"/>
      <w:marTop w:val="0"/>
      <w:marBottom w:val="0"/>
      <w:divBdr>
        <w:top w:val="none" w:sz="0" w:space="0" w:color="auto"/>
        <w:left w:val="none" w:sz="0" w:space="0" w:color="auto"/>
        <w:bottom w:val="none" w:sz="0" w:space="0" w:color="auto"/>
        <w:right w:val="none" w:sz="0" w:space="0" w:color="auto"/>
      </w:divBdr>
    </w:div>
    <w:div w:id="1058867975">
      <w:marLeft w:val="0"/>
      <w:marRight w:val="0"/>
      <w:marTop w:val="0"/>
      <w:marBottom w:val="0"/>
      <w:divBdr>
        <w:top w:val="none" w:sz="0" w:space="0" w:color="auto"/>
        <w:left w:val="none" w:sz="0" w:space="0" w:color="auto"/>
        <w:bottom w:val="none" w:sz="0" w:space="0" w:color="auto"/>
        <w:right w:val="none" w:sz="0" w:space="0" w:color="auto"/>
      </w:divBdr>
    </w:div>
    <w:div w:id="1058867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mailto:Jens.Erik.Bruer@cern.ch" TargetMode="External"/><Relationship Id="rId11" Type="http://schemas.openxmlformats.org/officeDocument/2006/relationships/image" Target="media/image6.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image" Target="media/image1.wmf"/><Relationship Id="rId15" Type="http://schemas.openxmlformats.org/officeDocument/2006/relationships/oleObject" Target="embeddings/oleObject2.bin"/><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10112</TotalTime>
  <Pages>14</Pages>
  <Words>2045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jbruer</dc:creator>
  <cp:keywords/>
  <dc:description/>
  <cp:lastModifiedBy>wildner</cp:lastModifiedBy>
  <cp:revision>9</cp:revision>
  <cp:lastPrinted>2008-12-18T16:31:00Z</cp:lastPrinted>
  <dcterms:created xsi:type="dcterms:W3CDTF">2008-12-08T14:00:00Z</dcterms:created>
  <dcterms:modified xsi:type="dcterms:W3CDTF">2009-09-14T14:05:00Z</dcterms:modified>
</cp:coreProperties>
</file>